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2"/>
          <w:szCs w:val="4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2"/>
          <w:szCs w:val="42"/>
          <w:lang w:val="en-US" w:eastAsia="zh-CN"/>
        </w:rPr>
        <w:t>2020年度中央引导地方科技发展资金专项拟立项项目表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2"/>
          <w:szCs w:val="4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2"/>
          <w:szCs w:val="4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2"/>
          <w:szCs w:val="42"/>
          <w:lang w:val="en-US" w:eastAsia="zh-CN"/>
        </w:rPr>
        <w:t>高新领域</w:t>
      </w:r>
    </w:p>
    <w:tbl>
      <w:tblPr>
        <w:tblStyle w:val="2"/>
        <w:tblW w:w="0" w:type="auto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683"/>
        <w:gridCol w:w="6024"/>
        <w:gridCol w:w="482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模块化可重构智能制造关键技术及验证平台研发与应用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湖北中科产业技术研究院有限公司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应对低油价的增产增效产能释放液技术研究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湖北油田化学产业技术研究院有限公司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零售业供应链数字化云平台关键技术研究与应用示范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科技创新要素转移扩散公共服务平台建设及其应用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湖北省科技信息研究院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超低硫洁净钢智能炼钢关键技术研发及转化应用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城市地下管网无损检测机器人科技创新基地建设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基于大数据的技术交易市场建设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湖北技术交易所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融合出版技术创新与应用示范基地建设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湖北长江传媒数字出版有限公司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湖北省电动汽车测控工程技术研究中心创新研发平台建设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湖北文理学院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Micro Lens 高折射材料研发科技创新基地建设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全自动磁性铁测定仪的研发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湖北冶金地质研究所（中南冶金地质研究所）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纤维素微球及其功能产品产业化转化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面向5G终端的微型片式石英晶体谐振器研发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泰晶科技股份有限公司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2"/>
          <w:szCs w:val="4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2"/>
          <w:szCs w:val="42"/>
          <w:lang w:val="en-US" w:eastAsia="zh-CN"/>
        </w:rPr>
        <w:t>社发领域</w:t>
      </w:r>
    </w:p>
    <w:tbl>
      <w:tblPr>
        <w:tblStyle w:val="2"/>
        <w:tblW w:w="1299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1848"/>
        <w:gridCol w:w="6060"/>
        <w:gridCol w:w="455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受理编号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ZYYD2020000172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湖北省危重病实验研究基地建设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ZYYD2020000169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基于代谢调控相关的肿瘤免疫治疗研究体系的建设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ZYYD2020000027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基于电荷自循环的有毒有机物绿色催化脱毒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及生态保障技术应用研究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武汉纺织大学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ZYYD2020000183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血管性认知障碍的AI诊断系统与干预模式研究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湖北省第二人民医院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ZYYD2020000158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飞秒激光柔性传输无创粉末化粉碎肾结石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设备的研发与临床应用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ZYYD2020000193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减盐增味酵母加工制品生物制造关键技术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安琪酵母股份有限公司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ZYYD2020000152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仿制药质量和疗效一致性评价反向工程研究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湖北丽益医药科技有限公司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ZYYD2020000179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三峡区域特色中（草）药调节脂质代谢紊乱的药效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物质基础及其开发应用创新平台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三峡大学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ZYYD2020000090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老年脑健康及中药新产品关键技术创新平台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ZYYD2020000194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武汉市重症感染精准诊疗临床医学研究中心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武汉市第三医院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ZYYD2020000028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油泥资源全质回用技术研发及应用示范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ZYYD2020000202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湖北省神经系统罕见病临床医学研究创新基地建设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三峡大学人民医院/宜昌市第一人民医院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ZYYD2020000157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SARS-CoV-2抗体谱血清学检测技术研究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湖北省第二人民医院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ZYYD2020000045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光伏农业技术的应用平台建设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ZYYD2020000105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中药饮片药性及质量评价平台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ZYYD2020000200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湖北省腹主动脉瘤转化医学研究中心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ZYYD2020000104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溶剂体系中纤维与染料分子的适配性调控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及其环保染色技术研究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武汉纺织大学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ZYYD2020000086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钢铁窑炉协同处置城市垃圾创新平台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武汉科技大学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center"/>
        <w:textAlignment w:val="auto"/>
        <w:rPr>
          <w:rFonts w:hint="eastAsia" w:ascii="仿宋_GB2312" w:hAnsi="&amp;quot" w:eastAsia="仿宋_GB2312" w:cs="宋体"/>
          <w:color w:val="000000"/>
          <w:kern w:val="0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2"/>
          <w:szCs w:val="4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2"/>
          <w:szCs w:val="42"/>
          <w:lang w:eastAsia="zh-CN"/>
        </w:rPr>
        <w:t>农业领域</w:t>
      </w:r>
    </w:p>
    <w:tbl>
      <w:tblPr>
        <w:tblStyle w:val="2"/>
        <w:tblW w:w="130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1872"/>
        <w:gridCol w:w="6060"/>
        <w:gridCol w:w="4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7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受理编号</w:t>
            </w:r>
          </w:p>
        </w:tc>
        <w:tc>
          <w:tcPr>
            <w:tcW w:w="60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5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ZYYD2020000089</w:t>
            </w:r>
          </w:p>
        </w:tc>
        <w:tc>
          <w:tcPr>
            <w:tcW w:w="60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优质双季稻全程机械化栽培技术体系集成与示范</w:t>
            </w:r>
          </w:p>
        </w:tc>
        <w:tc>
          <w:tcPr>
            <w:tcW w:w="45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ZYYD2020000049</w:t>
            </w:r>
          </w:p>
        </w:tc>
        <w:tc>
          <w:tcPr>
            <w:tcW w:w="60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多功能肽肥及其直肥化改良酸化土壤的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成套技术研发与500亩示范</w:t>
            </w:r>
          </w:p>
        </w:tc>
        <w:tc>
          <w:tcPr>
            <w:tcW w:w="45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ZYYD2020000095</w:t>
            </w:r>
          </w:p>
        </w:tc>
        <w:tc>
          <w:tcPr>
            <w:tcW w:w="60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谷物资源综合利用创新基地建设</w:t>
            </w:r>
          </w:p>
        </w:tc>
        <w:tc>
          <w:tcPr>
            <w:tcW w:w="45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武汉轻工大学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ZYYD2020000160</w:t>
            </w:r>
          </w:p>
        </w:tc>
        <w:tc>
          <w:tcPr>
            <w:tcW w:w="60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畜禽中草药产业化开发应用与示范</w:t>
            </w:r>
          </w:p>
        </w:tc>
        <w:tc>
          <w:tcPr>
            <w:tcW w:w="45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ZYYD2020000186</w:t>
            </w:r>
          </w:p>
        </w:tc>
        <w:tc>
          <w:tcPr>
            <w:tcW w:w="60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湖北省小麦品质改良创新条件建设</w:t>
            </w:r>
          </w:p>
        </w:tc>
        <w:tc>
          <w:tcPr>
            <w:tcW w:w="45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湖北省农业科学院粮食作物研究所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ZYYD2020000139</w:t>
            </w:r>
          </w:p>
        </w:tc>
        <w:tc>
          <w:tcPr>
            <w:tcW w:w="60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优质丰产多抗双季稻新品种培育及中试示范</w:t>
            </w:r>
          </w:p>
        </w:tc>
        <w:tc>
          <w:tcPr>
            <w:tcW w:w="45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湖北省黄冈市农业科学院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5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ZYYD2020000147</w:t>
            </w:r>
          </w:p>
        </w:tc>
        <w:tc>
          <w:tcPr>
            <w:tcW w:w="60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药食两用资源功效成分对肠道菌群调控机制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及后疫情时代康养食品开发与产业化</w:t>
            </w:r>
          </w:p>
        </w:tc>
        <w:tc>
          <w:tcPr>
            <w:tcW w:w="45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ZYYD2020000062</w:t>
            </w:r>
          </w:p>
        </w:tc>
        <w:tc>
          <w:tcPr>
            <w:tcW w:w="60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特色经济作物种苗繁育技术创新基地建设</w:t>
            </w:r>
          </w:p>
        </w:tc>
        <w:tc>
          <w:tcPr>
            <w:tcW w:w="45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湖北省农业科学院经济作物研究所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ZYYD2020000167</w:t>
            </w:r>
          </w:p>
        </w:tc>
        <w:tc>
          <w:tcPr>
            <w:tcW w:w="60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地理标志产品凤头姜优质高效绿色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生产技术转化与扶贫示范</w:t>
            </w:r>
          </w:p>
        </w:tc>
        <w:tc>
          <w:tcPr>
            <w:tcW w:w="45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ZYYD2020000071</w:t>
            </w:r>
          </w:p>
        </w:tc>
        <w:tc>
          <w:tcPr>
            <w:tcW w:w="60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襄阳传统食品工业化关键技术与应用创新平台</w:t>
            </w:r>
          </w:p>
        </w:tc>
        <w:tc>
          <w:tcPr>
            <w:tcW w:w="45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湖北文理学院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131E5"/>
    <w:rsid w:val="6D51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2020-09-29T07:33:00Z</dcterms:created>
  <dc:creator>WPS_1562039492</dc:creator>
  <cp:lastModifiedBy>WPS_1562039492</cp:lastModifiedBy>
  <dcterms:modified xsi:type="dcterms:W3CDTF">2020-09-29T07:34:50Z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