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参赛回执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企业名称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</w:t>
      </w:r>
      <w:r>
        <w:rPr>
          <w:rFonts w:ascii="仿宋_GB2312" w:eastAsia="仿宋_GB2312"/>
          <w:sz w:val="32"/>
          <w:szCs w:val="32"/>
        </w:rPr>
        <w:t>参加湖北赛区决赛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是（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  否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jc w:val="left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申请比赛方式：线下路演（）  线上路演（）</w:t>
      </w:r>
    </w:p>
    <w:tbl>
      <w:tblPr>
        <w:tblStyle w:val="2"/>
        <w:tblW w:w="89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541"/>
        <w:gridCol w:w="2101"/>
        <w:gridCol w:w="186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是否主讲人</w:t>
            </w:r>
          </w:p>
        </w:tc>
        <w:tc>
          <w:tcPr>
            <w:tcW w:w="20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E2188"/>
    <w:rsid w:val="2A9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2021-12-01T07:06:00Z</dcterms:created>
  <dc:creator>橘子汽水1410230322</dc:creator>
  <cp:lastModifiedBy>橘子汽水1410230322</cp:lastModifiedBy>
  <dcterms:modified xsi:type="dcterms:W3CDTF">2021-12-01T07:06:39Z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9C2CCB6341524835A3C97530D77198BC</vt:lpwstr>
  </property>
</Properties>
</file>