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line="600" w:lineRule="exact"/>
        <w:ind w:left="0" w:firstLine="0"/>
        <w:jc w:val="center"/>
        <w:textAlignment w:val="auto"/>
        <w:rPr>
          <w:rFonts w:hint="eastAsia" w:ascii="华文中宋" w:hAnsi="华文中宋" w:eastAsia="华文中宋" w:cs="华文中宋"/>
          <w:b w:val="0"/>
          <w:bCs w:val="0"/>
          <w:i w:val="0"/>
          <w:caps w:val="0"/>
          <w:color w:val="auto"/>
          <w:spacing w:val="0"/>
          <w:sz w:val="42"/>
          <w:szCs w:val="42"/>
        </w:rPr>
      </w:pPr>
      <w:r>
        <w:rPr>
          <w:rStyle w:val="5"/>
          <w:rFonts w:hint="eastAsia" w:ascii="华文中宋" w:hAnsi="华文中宋" w:eastAsia="华文中宋" w:cs="华文中宋"/>
          <w:b w:val="0"/>
          <w:bCs w:val="0"/>
          <w:i w:val="0"/>
          <w:caps w:val="0"/>
          <w:color w:val="auto"/>
          <w:spacing w:val="0"/>
          <w:kern w:val="0"/>
          <w:sz w:val="42"/>
          <w:szCs w:val="42"/>
          <w:shd w:val="clear" w:color="auto" w:fill="FFFFFF"/>
          <w:lang w:val="en-US" w:eastAsia="zh-CN" w:bidi="ar"/>
        </w:rPr>
        <w:t>财政部 税务总局 科技部</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line="600" w:lineRule="exact"/>
        <w:ind w:left="0" w:firstLine="0"/>
        <w:jc w:val="center"/>
        <w:textAlignment w:val="auto"/>
        <w:rPr>
          <w:rFonts w:hint="eastAsia" w:ascii="华文中宋" w:hAnsi="华文中宋" w:eastAsia="华文中宋" w:cs="华文中宋"/>
          <w:b w:val="0"/>
          <w:bCs w:val="0"/>
          <w:i w:val="0"/>
          <w:caps w:val="0"/>
          <w:color w:val="auto"/>
          <w:spacing w:val="0"/>
          <w:sz w:val="42"/>
          <w:szCs w:val="42"/>
        </w:rPr>
      </w:pPr>
      <w:r>
        <w:rPr>
          <w:rStyle w:val="5"/>
          <w:rFonts w:hint="eastAsia" w:ascii="华文中宋" w:hAnsi="华文中宋" w:eastAsia="华文中宋" w:cs="华文中宋"/>
          <w:b w:val="0"/>
          <w:bCs w:val="0"/>
          <w:i w:val="0"/>
          <w:caps w:val="0"/>
          <w:color w:val="auto"/>
          <w:spacing w:val="0"/>
          <w:kern w:val="0"/>
          <w:sz w:val="42"/>
          <w:szCs w:val="42"/>
          <w:shd w:val="clear" w:color="auto" w:fill="FFFFFF"/>
          <w:lang w:val="en-US" w:eastAsia="zh-CN" w:bidi="ar"/>
        </w:rPr>
        <w:t>关于加大支持科技创新税前扣除力度的公告</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line="600" w:lineRule="exact"/>
        <w:ind w:left="0" w:firstLine="0"/>
        <w:jc w:val="center"/>
        <w:textAlignment w:val="auto"/>
        <w:rPr>
          <w:rFonts w:hint="eastAsia" w:ascii="华文楷体" w:hAnsi="华文楷体" w:eastAsia="华文楷体" w:cs="华文楷体"/>
          <w:i w:val="0"/>
          <w:caps w:val="0"/>
          <w:color w:val="222222"/>
          <w:spacing w:val="0"/>
          <w:kern w:val="0"/>
          <w:sz w:val="32"/>
          <w:szCs w:val="32"/>
          <w:shd w:val="clear" w:color="auto" w:fill="FFFFFF"/>
          <w:lang w:val="en-US" w:eastAsia="zh-CN" w:bidi="ar"/>
        </w:rPr>
      </w:pPr>
      <w:r>
        <w:rPr>
          <w:rFonts w:hint="eastAsia" w:ascii="华文楷体" w:hAnsi="华文楷体" w:eastAsia="华文楷体" w:cs="华文楷体"/>
          <w:i w:val="0"/>
          <w:caps w:val="0"/>
          <w:color w:val="222222"/>
          <w:spacing w:val="0"/>
          <w:kern w:val="0"/>
          <w:sz w:val="32"/>
          <w:szCs w:val="32"/>
          <w:shd w:val="clear" w:color="auto" w:fill="FFFFFF"/>
          <w:lang w:val="en-US" w:eastAsia="zh-CN" w:bidi="ar"/>
        </w:rPr>
        <w:t>财政部 税务总局 科技部公告2022年第28号</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line="600" w:lineRule="exact"/>
        <w:ind w:left="0" w:firstLine="0"/>
        <w:jc w:val="center"/>
        <w:textAlignment w:val="auto"/>
        <w:rPr>
          <w:rFonts w:hint="eastAsia" w:ascii="仿宋_GB2312" w:hAnsi="仿宋_GB2312" w:eastAsia="仿宋_GB2312" w:cs="仿宋_GB2312"/>
          <w:i w:val="0"/>
          <w:caps w:val="0"/>
          <w:color w:val="888888"/>
          <w:spacing w:val="0"/>
          <w:kern w:val="0"/>
          <w:sz w:val="36"/>
          <w:szCs w:val="36"/>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line="600" w:lineRule="exact"/>
        <w:ind w:left="0" w:firstLine="0"/>
        <w:jc w:val="left"/>
        <w:textAlignment w:val="auto"/>
        <w:rPr>
          <w:rFonts w:hint="eastAsia" w:ascii="华文仿宋" w:hAnsi="华文仿宋" w:eastAsia="华文仿宋" w:cs="华文仿宋"/>
          <w:i w:val="0"/>
          <w:caps w:val="0"/>
          <w:color w:val="222222"/>
          <w:spacing w:val="0"/>
          <w:sz w:val="32"/>
          <w:szCs w:val="32"/>
        </w:rPr>
      </w:pPr>
      <w:r>
        <w:rPr>
          <w:rFonts w:hint="eastAsia" w:ascii="仿宋_GB2312" w:hAnsi="仿宋_GB2312" w:eastAsia="仿宋_GB2312" w:cs="仿宋_GB2312"/>
          <w:i w:val="0"/>
          <w:caps w:val="0"/>
          <w:color w:val="222222"/>
          <w:spacing w:val="0"/>
          <w:kern w:val="0"/>
          <w:sz w:val="36"/>
          <w:szCs w:val="36"/>
          <w:shd w:val="clear" w:color="auto" w:fill="FFFFFF"/>
          <w:lang w:val="en-US" w:eastAsia="zh-CN" w:bidi="ar"/>
        </w:rPr>
        <w:t>　　</w:t>
      </w:r>
      <w:r>
        <w:rPr>
          <w:rFonts w:hint="eastAsia" w:ascii="华文仿宋" w:hAnsi="华文仿宋" w:eastAsia="华文仿宋" w:cs="华文仿宋"/>
          <w:i w:val="0"/>
          <w:caps w:val="0"/>
          <w:color w:val="222222"/>
          <w:spacing w:val="0"/>
          <w:kern w:val="0"/>
          <w:sz w:val="32"/>
          <w:szCs w:val="32"/>
          <w:shd w:val="clear" w:color="auto" w:fill="FFFFFF"/>
          <w:lang w:val="en-US" w:eastAsia="zh-CN" w:bidi="ar"/>
        </w:rPr>
        <w:t>为支持高新技术企业创新发展，促进企业设备更新和技术升级，现就有关企业所得税税前扣除政策公告如下：　　</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line="600" w:lineRule="exact"/>
        <w:ind w:left="0" w:firstLine="0"/>
        <w:jc w:val="left"/>
        <w:textAlignment w:val="auto"/>
        <w:rPr>
          <w:rFonts w:hint="eastAsia" w:ascii="华文仿宋" w:hAnsi="华文仿宋" w:eastAsia="华文仿宋" w:cs="华文仿宋"/>
          <w:i w:val="0"/>
          <w:caps w:val="0"/>
          <w:color w:val="222222"/>
          <w:spacing w:val="0"/>
          <w:sz w:val="32"/>
          <w:szCs w:val="32"/>
        </w:rPr>
      </w:pPr>
      <w:r>
        <w:rPr>
          <w:rFonts w:hint="eastAsia" w:ascii="华文仿宋" w:hAnsi="华文仿宋" w:eastAsia="华文仿宋" w:cs="华文仿宋"/>
          <w:i w:val="0"/>
          <w:caps w:val="0"/>
          <w:color w:val="222222"/>
          <w:spacing w:val="0"/>
          <w:kern w:val="0"/>
          <w:sz w:val="32"/>
          <w:szCs w:val="32"/>
          <w:shd w:val="clear" w:color="auto" w:fill="FFFFFF"/>
          <w:lang w:val="en-US" w:eastAsia="zh-CN" w:bidi="ar"/>
        </w:rPr>
        <w:t>　　一、高新技术企业在2022年10月1日至2022年12月31日期间新购置的设备、器具，允许当年一次性全额在计算应纳税所得额时扣除，并允许在税前实行100%加计扣除。</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line="600" w:lineRule="exact"/>
        <w:ind w:left="0" w:firstLine="0"/>
        <w:jc w:val="left"/>
        <w:textAlignment w:val="auto"/>
        <w:rPr>
          <w:rFonts w:hint="eastAsia" w:ascii="华文仿宋" w:hAnsi="华文仿宋" w:eastAsia="华文仿宋" w:cs="华文仿宋"/>
          <w:i w:val="0"/>
          <w:caps w:val="0"/>
          <w:color w:val="222222"/>
          <w:spacing w:val="0"/>
          <w:sz w:val="32"/>
          <w:szCs w:val="32"/>
        </w:rPr>
      </w:pPr>
      <w:r>
        <w:rPr>
          <w:rFonts w:hint="eastAsia" w:ascii="华文仿宋" w:hAnsi="华文仿宋" w:eastAsia="华文仿宋" w:cs="华文仿宋"/>
          <w:i w:val="0"/>
          <w:caps w:val="0"/>
          <w:color w:val="222222"/>
          <w:spacing w:val="0"/>
          <w:kern w:val="0"/>
          <w:sz w:val="32"/>
          <w:szCs w:val="32"/>
          <w:shd w:val="clear" w:color="auto" w:fill="FFFFFF"/>
          <w:lang w:val="en-US" w:eastAsia="zh-CN" w:bidi="ar"/>
        </w:rPr>
        <w:t>　　凡在2022年第四季度内具有高新技术企业资格的企业，均可适用该项政策。企业选择适用该项政策当年不足扣除的，可结转至以后年度按现行有关规定执行。</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line="600" w:lineRule="exact"/>
        <w:ind w:left="0" w:firstLine="0"/>
        <w:jc w:val="left"/>
        <w:textAlignment w:val="auto"/>
        <w:rPr>
          <w:rFonts w:hint="eastAsia" w:ascii="华文仿宋" w:hAnsi="华文仿宋" w:eastAsia="华文仿宋" w:cs="华文仿宋"/>
          <w:i w:val="0"/>
          <w:caps w:val="0"/>
          <w:color w:val="222222"/>
          <w:spacing w:val="0"/>
          <w:sz w:val="32"/>
          <w:szCs w:val="32"/>
        </w:rPr>
      </w:pPr>
      <w:r>
        <w:rPr>
          <w:rFonts w:hint="eastAsia" w:ascii="华文仿宋" w:hAnsi="华文仿宋" w:eastAsia="华文仿宋" w:cs="华文仿宋"/>
          <w:i w:val="0"/>
          <w:caps w:val="0"/>
          <w:color w:val="222222"/>
          <w:spacing w:val="0"/>
          <w:kern w:val="0"/>
          <w:sz w:val="32"/>
          <w:szCs w:val="32"/>
          <w:shd w:val="clear" w:color="auto" w:fill="FFFFFF"/>
          <w:lang w:val="en-US" w:eastAsia="zh-CN" w:bidi="ar"/>
        </w:rPr>
        <w:t>　　上述所称设备、器具是指除房屋、建筑物以外的固定资产；所称高新技术企业的条件和管理办法按照《科技部 财政部 国家税务总局关于修订印发&lt;高新技术企业认定管理办法&gt;的通知》（国科发火〔2016〕32号）执行。</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line="600" w:lineRule="exact"/>
        <w:ind w:left="0" w:firstLine="0"/>
        <w:jc w:val="left"/>
        <w:textAlignment w:val="auto"/>
        <w:rPr>
          <w:rFonts w:hint="eastAsia" w:ascii="华文仿宋" w:hAnsi="华文仿宋" w:eastAsia="华文仿宋" w:cs="华文仿宋"/>
          <w:i w:val="0"/>
          <w:caps w:val="0"/>
          <w:color w:val="222222"/>
          <w:spacing w:val="0"/>
          <w:sz w:val="32"/>
          <w:szCs w:val="32"/>
        </w:rPr>
      </w:pPr>
      <w:r>
        <w:rPr>
          <w:rFonts w:hint="eastAsia" w:ascii="华文仿宋" w:hAnsi="华文仿宋" w:eastAsia="华文仿宋" w:cs="华文仿宋"/>
          <w:i w:val="0"/>
          <w:caps w:val="0"/>
          <w:color w:val="222222"/>
          <w:spacing w:val="0"/>
          <w:kern w:val="0"/>
          <w:sz w:val="32"/>
          <w:szCs w:val="32"/>
          <w:shd w:val="clear" w:color="auto" w:fill="FFFFFF"/>
          <w:lang w:val="en-US" w:eastAsia="zh-CN" w:bidi="ar"/>
        </w:rPr>
        <w:t>　　企业享受该项政策的税收征管事项按现行征管规定执行。</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line="600" w:lineRule="exact"/>
        <w:ind w:left="0" w:firstLine="0"/>
        <w:jc w:val="left"/>
        <w:textAlignment w:val="auto"/>
        <w:rPr>
          <w:rFonts w:hint="eastAsia" w:ascii="华文仿宋" w:hAnsi="华文仿宋" w:eastAsia="华文仿宋" w:cs="华文仿宋"/>
          <w:i w:val="0"/>
          <w:caps w:val="0"/>
          <w:color w:val="222222"/>
          <w:spacing w:val="0"/>
          <w:sz w:val="32"/>
          <w:szCs w:val="32"/>
        </w:rPr>
      </w:pPr>
      <w:r>
        <w:rPr>
          <w:rFonts w:hint="eastAsia" w:ascii="华文仿宋" w:hAnsi="华文仿宋" w:eastAsia="华文仿宋" w:cs="华文仿宋"/>
          <w:i w:val="0"/>
          <w:caps w:val="0"/>
          <w:color w:val="222222"/>
          <w:spacing w:val="0"/>
          <w:kern w:val="0"/>
          <w:sz w:val="32"/>
          <w:szCs w:val="32"/>
          <w:shd w:val="clear" w:color="auto" w:fill="FFFFFF"/>
          <w:lang w:val="en-US" w:eastAsia="zh-CN" w:bidi="ar"/>
        </w:rPr>
        <w:t>　　二、现行适用研发费用税前加计扣除比例75%的企业，在2022年10月1日至2022年12月31日期间，税前加计扣除比例提高至100%。</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line="600" w:lineRule="exact"/>
        <w:ind w:left="0" w:firstLine="0"/>
        <w:jc w:val="left"/>
        <w:textAlignment w:val="auto"/>
        <w:rPr>
          <w:rFonts w:hint="eastAsia" w:ascii="华文仿宋" w:hAnsi="华文仿宋" w:eastAsia="华文仿宋" w:cs="华文仿宋"/>
          <w:i w:val="0"/>
          <w:caps w:val="0"/>
          <w:color w:val="222222"/>
          <w:spacing w:val="0"/>
          <w:sz w:val="32"/>
          <w:szCs w:val="32"/>
        </w:rPr>
      </w:pPr>
      <w:r>
        <w:rPr>
          <w:rFonts w:hint="eastAsia" w:ascii="华文仿宋" w:hAnsi="华文仿宋" w:eastAsia="华文仿宋" w:cs="华文仿宋"/>
          <w:i w:val="0"/>
          <w:caps w:val="0"/>
          <w:color w:val="222222"/>
          <w:spacing w:val="0"/>
          <w:kern w:val="0"/>
          <w:sz w:val="32"/>
          <w:szCs w:val="32"/>
          <w:shd w:val="clear" w:color="auto" w:fill="FFFFFF"/>
          <w:lang w:val="en-US" w:eastAsia="zh-CN" w:bidi="ar"/>
        </w:rPr>
        <w:t>　　企业在2022年度企业所得税汇算清缴计算享受研发费用加计扣除优惠时，四季度研发费用可由企业自行选择按实际发生数计算，或者按全年实际发生的研发费用乘以2022年10月1日后的经营月份数占其2022年度实际经营月份数的比例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华文仿宋" w:hAnsi="华文仿宋" w:eastAsia="华文仿宋" w:cs="华文仿宋"/>
          <w:color w:val="222222"/>
          <w:sz w:val="32"/>
          <w:szCs w:val="32"/>
        </w:rPr>
      </w:pPr>
      <w:r>
        <w:rPr>
          <w:rFonts w:hint="eastAsia" w:ascii="华文仿宋" w:hAnsi="华文仿宋" w:eastAsia="华文仿宋" w:cs="华文仿宋"/>
          <w:i w:val="0"/>
          <w:caps w:val="0"/>
          <w:color w:val="222222"/>
          <w:spacing w:val="0"/>
          <w:sz w:val="32"/>
          <w:szCs w:val="32"/>
          <w:shd w:val="clear" w:color="auto" w:fill="FFFFFF"/>
        </w:rPr>
        <w:t>　　企业享受研发费用税前加计扣除政策的相关政策口径和管理，按照《财政部 国家税务总局 科技部关于完善研究开发费用税前加计扣除政策的通知》（财税〔2015〕119号）、《财政部 税务总局 科技部关于企业委托境外研究开发费用税前加计扣除有关政策问题的通知》（财税〔2018〕64号）等文件相关规定执行。</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line="600" w:lineRule="exact"/>
        <w:ind w:left="0" w:firstLine="640"/>
        <w:jc w:val="left"/>
        <w:textAlignment w:val="auto"/>
        <w:rPr>
          <w:rFonts w:hint="eastAsia" w:ascii="华文仿宋" w:hAnsi="华文仿宋" w:eastAsia="华文仿宋" w:cs="华文仿宋"/>
          <w:i w:val="0"/>
          <w:caps w:val="0"/>
          <w:color w:val="222222"/>
          <w:spacing w:val="0"/>
          <w:kern w:val="0"/>
          <w:sz w:val="32"/>
          <w:szCs w:val="32"/>
          <w:shd w:val="clear" w:color="auto" w:fill="FFFFFF"/>
          <w:lang w:val="en-US" w:eastAsia="zh-CN" w:bidi="ar"/>
        </w:rPr>
      </w:pPr>
      <w:r>
        <w:rPr>
          <w:rFonts w:hint="eastAsia" w:ascii="华文仿宋" w:hAnsi="华文仿宋" w:eastAsia="华文仿宋" w:cs="华文仿宋"/>
          <w:i w:val="0"/>
          <w:caps w:val="0"/>
          <w:color w:val="222222"/>
          <w:spacing w:val="0"/>
          <w:kern w:val="0"/>
          <w:sz w:val="32"/>
          <w:szCs w:val="32"/>
          <w:shd w:val="clear" w:color="auto" w:fill="FFFFFF"/>
          <w:lang w:val="en-US" w:eastAsia="zh-CN" w:bidi="ar"/>
        </w:rPr>
        <w:t>特此公告。</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line="600" w:lineRule="exact"/>
        <w:ind w:left="0" w:firstLine="640"/>
        <w:jc w:val="left"/>
        <w:textAlignment w:val="auto"/>
        <w:rPr>
          <w:rFonts w:hint="eastAsia" w:ascii="华文仿宋" w:hAnsi="华文仿宋" w:eastAsia="华文仿宋" w:cs="华文仿宋"/>
          <w:i w:val="0"/>
          <w:caps w:val="0"/>
          <w:color w:val="222222"/>
          <w:spacing w:val="0"/>
          <w:kern w:val="0"/>
          <w:sz w:val="32"/>
          <w:szCs w:val="32"/>
          <w:shd w:val="clear" w:color="auto"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华文仿宋" w:hAnsi="华文仿宋" w:eastAsia="华文仿宋" w:cs="华文仿宋"/>
          <w:color w:val="222222"/>
          <w:sz w:val="32"/>
          <w:szCs w:val="32"/>
        </w:rPr>
      </w:pPr>
      <w:r>
        <w:rPr>
          <w:rFonts w:hint="eastAsia" w:ascii="华文仿宋" w:hAnsi="华文仿宋" w:eastAsia="华文仿宋" w:cs="华文仿宋"/>
          <w:i w:val="0"/>
          <w:caps w:val="0"/>
          <w:color w:val="222222"/>
          <w:spacing w:val="0"/>
          <w:sz w:val="32"/>
          <w:szCs w:val="32"/>
          <w:shd w:val="clear" w:color="auto" w:fill="FFFFFF"/>
          <w:lang w:val="en-US" w:eastAsia="zh-CN"/>
        </w:rPr>
        <w:t xml:space="preserve">           </w:t>
      </w:r>
      <w:r>
        <w:rPr>
          <w:rFonts w:hint="eastAsia" w:ascii="华文仿宋" w:hAnsi="华文仿宋" w:eastAsia="华文仿宋" w:cs="华文仿宋"/>
          <w:i w:val="0"/>
          <w:caps w:val="0"/>
          <w:color w:val="222222"/>
          <w:spacing w:val="0"/>
          <w:sz w:val="32"/>
          <w:szCs w:val="32"/>
          <w:shd w:val="clear" w:color="auto" w:fill="FFFFFF"/>
        </w:rPr>
        <w:t>财政部 税务总局 科技部</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line="600" w:lineRule="exact"/>
        <w:ind w:left="0" w:firstLine="4160" w:firstLineChars="1300"/>
        <w:jc w:val="left"/>
        <w:textAlignment w:val="auto"/>
        <w:rPr>
          <w:rFonts w:hint="eastAsia" w:ascii="华文仿宋" w:hAnsi="华文仿宋" w:eastAsia="华文仿宋" w:cs="华文仿宋"/>
          <w:i w:val="0"/>
          <w:caps w:val="0"/>
          <w:color w:val="222222"/>
          <w:spacing w:val="0"/>
          <w:sz w:val="32"/>
          <w:szCs w:val="32"/>
        </w:rPr>
      </w:pPr>
      <w:r>
        <w:rPr>
          <w:rFonts w:hint="eastAsia" w:ascii="华文仿宋" w:hAnsi="华文仿宋" w:eastAsia="华文仿宋" w:cs="华文仿宋"/>
          <w:i w:val="0"/>
          <w:caps w:val="0"/>
          <w:color w:val="222222"/>
          <w:spacing w:val="0"/>
          <w:kern w:val="0"/>
          <w:sz w:val="32"/>
          <w:szCs w:val="32"/>
          <w:shd w:val="clear" w:color="auto" w:fill="FFFFFF"/>
          <w:lang w:val="en-US" w:eastAsia="zh-CN" w:bidi="ar"/>
        </w:rPr>
        <w:t>2022年9月22日</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olor w:val="000000" w:themeColor="text1"/>
          <w:sz w:val="32"/>
          <w:szCs w:val="32"/>
          <w14:textFill>
            <w14:solidFill>
              <w14:schemeClr w14:val="tx1"/>
            </w14:solidFill>
          </w14:textFill>
        </w:rPr>
      </w:pPr>
    </w:p>
    <w:p>
      <w:bookmarkStart w:id="0" w:name="_GoBack"/>
      <w:bookmarkEnd w:id="0"/>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kNjMyOTU1ZjMwZDQ2ODVmZjk2ZTViNzViOTM3ZDgifQ=="/>
  </w:docVars>
  <w:rsids>
    <w:rsidRoot w:val="300D611D"/>
    <w:rsid w:val="300D6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rFonts w:cs="Times New Roman"/>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2022-10-25T02:58:00Z</dcterms:created>
  <dc:creator>橘子汽水1410230322</dc:creator>
  <cp:lastModifiedBy>橘子汽水1410230322</cp:lastModifiedBy>
  <dcterms:modified xsi:type="dcterms:W3CDTF">2022-10-25T02:59:22Z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A7E08EF9B3A64B8EA3E9D4A95D8B9BC8</vt:lpwstr>
  </property>
</Properties>
</file>