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28"/>
          <w:szCs w:val="28"/>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jc w:val="left"/>
        <w:rPr>
          <w:rFonts w:hint="default" w:ascii="黑体" w:hAnsi="黑体" w:eastAsia="黑体" w:cs="黑体"/>
          <w:b w:val="0"/>
          <w:bCs w:val="0"/>
          <w:sz w:val="32"/>
          <w:szCs w:val="32"/>
          <w:lang w:val="en-US" w:eastAsia="zh-CN"/>
        </w:rPr>
      </w:pPr>
    </w:p>
    <w:p>
      <w:pPr>
        <w:jc w:val="center"/>
        <w:rPr>
          <w:rFonts w:ascii="黑体" w:hAnsi="黑体" w:eastAsia="黑体"/>
          <w:sz w:val="42"/>
          <w:szCs w:val="42"/>
        </w:rPr>
      </w:pPr>
      <w:r>
        <w:rPr>
          <w:rFonts w:hint="eastAsia" w:ascii="黑体" w:hAnsi="黑体" w:eastAsia="黑体"/>
          <w:sz w:val="42"/>
          <w:szCs w:val="42"/>
        </w:rPr>
        <w:t>湖北省企校联合创新中心绩效自评报告</w:t>
      </w:r>
    </w:p>
    <w:p>
      <w:pPr>
        <w:jc w:val="center"/>
        <w:rPr>
          <w:rFonts w:ascii="黑体" w:hAnsi="黑体" w:eastAsia="黑体"/>
          <w:sz w:val="32"/>
          <w:szCs w:val="32"/>
        </w:rPr>
      </w:pPr>
      <w:r>
        <w:rPr>
          <w:rFonts w:hint="eastAsia" w:ascii="黑体" w:hAnsi="黑体" w:eastAsia="黑体"/>
          <w:sz w:val="32"/>
          <w:szCs w:val="32"/>
        </w:rPr>
        <w:t>(格  式)</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0"/>
          <w:szCs w:val="30"/>
          <w:u w:val="single"/>
        </w:rPr>
      </w:pPr>
      <w:r>
        <w:rPr>
          <w:rFonts w:hint="eastAsia"/>
          <w:sz w:val="30"/>
          <w:szCs w:val="30"/>
        </w:rPr>
        <w:t>企校联合创新中心名称：</w:t>
      </w:r>
      <w:r>
        <w:rPr>
          <w:rFonts w:hint="eastAsia"/>
          <w:sz w:val="30"/>
          <w:szCs w:val="30"/>
          <w:u w:val="single"/>
        </w:rPr>
        <w:t xml:space="preserve"> </w:t>
      </w:r>
      <w:r>
        <w:rPr>
          <w:sz w:val="30"/>
          <w:szCs w:val="30"/>
          <w:u w:val="single"/>
        </w:rPr>
        <w:t xml:space="preserve">                               </w:t>
      </w:r>
    </w:p>
    <w:p>
      <w:pPr>
        <w:rPr>
          <w:sz w:val="30"/>
          <w:szCs w:val="30"/>
        </w:rPr>
      </w:pPr>
      <w:r>
        <w:rPr>
          <w:rFonts w:hint="eastAsia"/>
          <w:sz w:val="30"/>
          <w:szCs w:val="30"/>
        </w:rPr>
        <w:t>建设单位（盖章）：</w:t>
      </w:r>
      <w:r>
        <w:rPr>
          <w:rFonts w:hint="eastAsia"/>
          <w:sz w:val="30"/>
          <w:szCs w:val="30"/>
          <w:u w:val="single"/>
        </w:rPr>
        <w:t xml:space="preserve"> </w:t>
      </w:r>
      <w:r>
        <w:rPr>
          <w:sz w:val="30"/>
          <w:szCs w:val="30"/>
          <w:u w:val="single"/>
        </w:rPr>
        <w:t xml:space="preserve">                                    </w:t>
      </w:r>
    </w:p>
    <w:p>
      <w:pPr>
        <w:rPr>
          <w:sz w:val="30"/>
          <w:szCs w:val="30"/>
        </w:rPr>
      </w:pPr>
      <w:r>
        <w:rPr>
          <w:rFonts w:hint="eastAsia"/>
          <w:sz w:val="30"/>
          <w:szCs w:val="30"/>
        </w:rPr>
        <w:t>联  系  人：</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rPr>
          <w:sz w:val="30"/>
          <w:szCs w:val="30"/>
        </w:rPr>
      </w:pPr>
      <w:r>
        <w:rPr>
          <w:rFonts w:hint="eastAsia"/>
          <w:sz w:val="30"/>
          <w:szCs w:val="30"/>
        </w:rPr>
        <w:t>联  系  电  话：</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rPr>
          <w:sz w:val="30"/>
          <w:szCs w:val="30"/>
        </w:rPr>
      </w:pPr>
      <w:r>
        <w:rPr>
          <w:rFonts w:hint="eastAsia"/>
          <w:sz w:val="30"/>
          <w:szCs w:val="30"/>
        </w:rPr>
        <w:t>填  报  时  间：</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pPr>
        <w:rPr>
          <w:sz w:val="32"/>
          <w:szCs w:val="32"/>
        </w:rPr>
      </w:pPr>
    </w:p>
    <w:p>
      <w:pPr>
        <w:rPr>
          <w:sz w:val="32"/>
          <w:szCs w:val="32"/>
        </w:rPr>
      </w:pPr>
    </w:p>
    <w:p>
      <w:pPr>
        <w:jc w:val="center"/>
        <w:rPr>
          <w:sz w:val="32"/>
          <w:szCs w:val="32"/>
        </w:rPr>
      </w:pPr>
      <w:r>
        <w:rPr>
          <w:rFonts w:hint="eastAsia"/>
          <w:sz w:val="32"/>
          <w:szCs w:val="32"/>
        </w:rPr>
        <w:t>湖北省科学技术厅</w:t>
      </w:r>
    </w:p>
    <w:p>
      <w:pPr>
        <w:jc w:val="center"/>
        <w:rPr>
          <w:sz w:val="32"/>
          <w:szCs w:val="32"/>
        </w:rPr>
      </w:pPr>
      <w:r>
        <w:rPr>
          <w:rFonts w:hint="eastAsia"/>
          <w:sz w:val="32"/>
          <w:szCs w:val="32"/>
        </w:rPr>
        <w:t>二〇二</w:t>
      </w:r>
      <w:r>
        <w:rPr>
          <w:rFonts w:hint="eastAsia"/>
          <w:sz w:val="32"/>
          <w:szCs w:val="32"/>
          <w:lang w:eastAsia="zh-CN"/>
        </w:rPr>
        <w:t>三</w:t>
      </w:r>
      <w:r>
        <w:rPr>
          <w:rFonts w:hint="eastAsia"/>
          <w:sz w:val="32"/>
          <w:szCs w:val="32"/>
        </w:rPr>
        <w:t>年</w:t>
      </w:r>
      <w:r>
        <w:rPr>
          <w:rFonts w:hint="eastAsia"/>
          <w:sz w:val="32"/>
          <w:szCs w:val="32"/>
          <w:lang w:eastAsia="zh-CN"/>
        </w:rPr>
        <w:t>二</w:t>
      </w:r>
      <w:r>
        <w:rPr>
          <w:rFonts w:hint="eastAsia"/>
          <w:sz w:val="32"/>
          <w:szCs w:val="32"/>
        </w:rPr>
        <w:t>月</w:t>
      </w:r>
    </w:p>
    <w:p>
      <w:pPr>
        <w:rPr>
          <w:sz w:val="32"/>
          <w:szCs w:val="32"/>
        </w:rPr>
      </w:pPr>
    </w:p>
    <w:p>
      <w:pPr>
        <w:adjustRightInd w:val="0"/>
        <w:snapToGrid w:val="0"/>
        <w:spacing w:line="312" w:lineRule="auto"/>
        <w:jc w:val="center"/>
        <w:rPr>
          <w:rFonts w:ascii="方正小标宋简体" w:eastAsia="方正小标宋简体"/>
          <w:bCs/>
          <w:sz w:val="44"/>
          <w:szCs w:val="44"/>
        </w:rPr>
      </w:pPr>
      <w:r>
        <w:rPr>
          <w:rFonts w:hint="eastAsia" w:ascii="方正小标宋简体" w:eastAsia="方正小标宋简体"/>
          <w:bCs/>
          <w:sz w:val="44"/>
          <w:szCs w:val="44"/>
        </w:rPr>
        <w:br w:type="page"/>
      </w:r>
      <w:r>
        <w:rPr>
          <w:rFonts w:hint="eastAsia" w:ascii="方正小标宋简体" w:eastAsia="方正小标宋简体"/>
          <w:bCs/>
          <w:sz w:val="44"/>
          <w:szCs w:val="44"/>
        </w:rPr>
        <w:t>承诺书</w:t>
      </w:r>
    </w:p>
    <w:p>
      <w:pPr>
        <w:spacing w:line="360" w:lineRule="auto"/>
      </w:pPr>
    </w:p>
    <w:p>
      <w:pPr>
        <w:spacing w:line="360" w:lineRule="auto"/>
        <w:jc w:val="center"/>
      </w:pPr>
    </w:p>
    <w:p>
      <w:pPr>
        <w:ind w:firstLine="640" w:firstLineChars="200"/>
        <w:rPr>
          <w:rFonts w:ascii="仿宋" w:hAnsi="仿宋" w:eastAsia="仿宋" w:cs="仿宋"/>
          <w:sz w:val="32"/>
          <w:szCs w:val="32"/>
        </w:rPr>
      </w:pPr>
      <w:r>
        <w:rPr>
          <w:rFonts w:hint="eastAsia" w:ascii="仿宋" w:hAnsi="仿宋" w:eastAsia="仿宋" w:cs="仿宋"/>
          <w:sz w:val="32"/>
          <w:szCs w:val="32"/>
        </w:rPr>
        <w:t>为不断提高诚信自律意识，确保此次绩效考评工作健康有序推进，防止因不诚信造成绩效报告违纪违法，我们郑重承诺：</w:t>
      </w:r>
    </w:p>
    <w:p>
      <w:pPr>
        <w:ind w:firstLine="640" w:firstLineChars="200"/>
        <w:rPr>
          <w:rFonts w:ascii="仿宋" w:hAnsi="仿宋" w:eastAsia="仿宋" w:cs="仿宋"/>
          <w:sz w:val="32"/>
          <w:szCs w:val="32"/>
        </w:rPr>
      </w:pPr>
      <w:r>
        <w:rPr>
          <w:rFonts w:hint="eastAsia" w:ascii="仿宋" w:hAnsi="仿宋" w:eastAsia="仿宋" w:cs="仿宋"/>
          <w:sz w:val="32"/>
          <w:szCs w:val="32"/>
        </w:rPr>
        <w:t>1.如实提供绩效报告资料，确保上报的材料真实、准确、无误；</w:t>
      </w:r>
    </w:p>
    <w:p>
      <w:pPr>
        <w:ind w:firstLine="640" w:firstLineChars="200"/>
        <w:rPr>
          <w:rFonts w:ascii="仿宋" w:hAnsi="仿宋" w:eastAsia="仿宋" w:cs="仿宋"/>
          <w:sz w:val="32"/>
          <w:szCs w:val="32"/>
        </w:rPr>
      </w:pPr>
      <w:r>
        <w:rPr>
          <w:rFonts w:hint="eastAsia" w:ascii="仿宋" w:hAnsi="仿宋" w:eastAsia="仿宋" w:cs="仿宋"/>
          <w:sz w:val="32"/>
          <w:szCs w:val="32"/>
        </w:rPr>
        <w:t>2.在接受绩效评价、专题检查等过程中，不有意掩盖、隐瞒事实真相，如实提供相关资料及实物。</w:t>
      </w:r>
    </w:p>
    <w:p>
      <w:pPr>
        <w:ind w:firstLine="643" w:firstLineChars="200"/>
        <w:rPr>
          <w:rFonts w:eastAsia="仿宋_GB2312"/>
          <w:b/>
          <w:color w:val="000000"/>
          <w:sz w:val="32"/>
          <w:szCs w:val="32"/>
        </w:rPr>
      </w:pPr>
      <w:r>
        <w:rPr>
          <w:rFonts w:hint="eastAsia" w:eastAsia="仿宋_GB2312"/>
          <w:b/>
          <w:color w:val="000000"/>
          <w:sz w:val="32"/>
          <w:szCs w:val="32"/>
        </w:rPr>
        <w:t>本人及本单位知悉并保证本单位所提供绩效报告资料的真实性、准确性和完整性，并承担因资料虚假而产生的法律和行政责任。</w:t>
      </w:r>
    </w:p>
    <w:p>
      <w:pPr>
        <w:ind w:firstLine="640" w:firstLineChars="200"/>
        <w:rPr>
          <w:rFonts w:ascii="仿宋" w:hAnsi="仿宋" w:eastAsia="仿宋" w:cs="仿宋"/>
          <w:sz w:val="32"/>
          <w:szCs w:val="32"/>
        </w:rPr>
      </w:pPr>
    </w:p>
    <w:p>
      <w:pPr>
        <w:spacing w:line="360" w:lineRule="auto"/>
        <w:jc w:val="center"/>
      </w:pPr>
    </w:p>
    <w:p>
      <w:pPr>
        <w:wordWrap w:val="0"/>
        <w:spacing w:line="740" w:lineRule="exact"/>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承诺单位（盖章）</w:t>
      </w:r>
      <w:r>
        <w:rPr>
          <w:rFonts w:eastAsia="仿宋_GB2312"/>
          <w:color w:val="000000"/>
          <w:sz w:val="32"/>
          <w:szCs w:val="32"/>
        </w:rPr>
        <w:t xml:space="preserve">         </w:t>
      </w:r>
    </w:p>
    <w:p>
      <w:pPr>
        <w:spacing w:line="360" w:lineRule="auto"/>
        <w:ind w:firstLine="4160" w:firstLineChars="1300"/>
      </w:pPr>
      <w:r>
        <w:rPr>
          <w:rFonts w:hint="eastAsia" w:eastAsia="仿宋_GB2312"/>
          <w:color w:val="000000"/>
          <w:sz w:val="32"/>
          <w:szCs w:val="32"/>
        </w:rPr>
        <w:t>法定代表人（签字）：</w:t>
      </w:r>
    </w:p>
    <w:p>
      <w:pPr>
        <w:spacing w:line="360" w:lineRule="auto"/>
        <w:ind w:firstLine="5120" w:firstLineChars="1600"/>
        <w:rPr>
          <w:rFonts w:eastAsia="仿宋_GB2312"/>
          <w:color w:val="000000"/>
          <w:sz w:val="32"/>
          <w:szCs w:val="32"/>
        </w:rPr>
      </w:pPr>
    </w:p>
    <w:p>
      <w:pPr>
        <w:spacing w:line="360" w:lineRule="auto"/>
        <w:ind w:firstLine="6080" w:firstLineChars="1900"/>
        <w:rPr>
          <w:sz w:val="32"/>
          <w:szCs w:val="32"/>
        </w:rPr>
      </w:pPr>
      <w:r>
        <w:rPr>
          <w:rFonts w:hint="eastAsia" w:eastAsia="仿宋_GB2312"/>
          <w:color w:val="000000"/>
          <w:sz w:val="32"/>
          <w:szCs w:val="32"/>
        </w:rPr>
        <w:t>年</w:t>
      </w:r>
      <w:r>
        <w:rPr>
          <w:rFonts w:eastAsia="仿宋_GB2312"/>
          <w:color w:val="000000"/>
          <w:sz w:val="32"/>
          <w:szCs w:val="32"/>
        </w:rPr>
        <w:t xml:space="preserve">   </w:t>
      </w:r>
      <w:r>
        <w:rPr>
          <w:rFonts w:hint="eastAsia" w:eastAsia="仿宋_GB2312"/>
          <w:color w:val="000000"/>
          <w:sz w:val="32"/>
          <w:szCs w:val="32"/>
        </w:rPr>
        <w:t>月</w:t>
      </w:r>
      <w:r>
        <w:rPr>
          <w:rFonts w:eastAsia="仿宋_GB2312"/>
          <w:color w:val="000000"/>
          <w:sz w:val="32"/>
          <w:szCs w:val="32"/>
        </w:rPr>
        <w:t xml:space="preserve">   </w:t>
      </w:r>
      <w:r>
        <w:rPr>
          <w:rFonts w:hint="eastAsia" w:eastAsia="仿宋_GB2312"/>
          <w:color w:val="000000"/>
          <w:sz w:val="32"/>
          <w:szCs w:val="32"/>
        </w:rPr>
        <w:t>日</w:t>
      </w:r>
      <w:r>
        <w:rPr>
          <w:rFonts w:eastAsia="仿宋_GB2312"/>
          <w:color w:val="000000"/>
          <w:sz w:val="32"/>
          <w:szCs w:val="32"/>
        </w:rPr>
        <w:t xml:space="preserve"> </w:t>
      </w:r>
    </w:p>
    <w:p>
      <w:pPr>
        <w:rPr>
          <w:sz w:val="32"/>
          <w:szCs w:val="32"/>
        </w:rPr>
      </w:pPr>
    </w:p>
    <w:p>
      <w:pPr>
        <w:jc w:val="both"/>
        <w:rPr>
          <w:rFonts w:hint="eastAsia" w:ascii="Times New Roman" w:hAnsi="Times New Roman" w:eastAsia="黑体" w:cs="黑体"/>
          <w:sz w:val="40"/>
          <w:szCs w:val="40"/>
          <w:lang w:eastAsia="zh-CN"/>
        </w:rPr>
      </w:pPr>
      <w:r>
        <w:rPr>
          <w:rFonts w:hint="eastAsia" w:ascii="Times New Roman" w:hAnsi="Times New Roman" w:eastAsia="黑体" w:cs="黑体"/>
          <w:sz w:val="32"/>
          <w:szCs w:val="32"/>
          <w:lang w:eastAsia="zh-CN"/>
        </w:rPr>
        <w:br w:type="page"/>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lang w:eastAsia="zh-CN"/>
        </w:rPr>
        <w:t>一、基本情况</w:t>
      </w:r>
    </w:p>
    <w:tbl>
      <w:tblPr>
        <w:tblStyle w:val="3"/>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321"/>
        <w:gridCol w:w="716"/>
        <w:gridCol w:w="708"/>
        <w:gridCol w:w="567"/>
        <w:gridCol w:w="180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企校创新中心名称</w:t>
            </w:r>
          </w:p>
        </w:tc>
        <w:tc>
          <w:tcPr>
            <w:tcW w:w="30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备案时间</w:t>
            </w:r>
          </w:p>
        </w:tc>
        <w:tc>
          <w:tcPr>
            <w:tcW w:w="28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依托单位</w:t>
            </w:r>
          </w:p>
        </w:tc>
        <w:tc>
          <w:tcPr>
            <w:tcW w:w="30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合作院校/</w:t>
            </w:r>
          </w:p>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科研院所</w:t>
            </w:r>
          </w:p>
        </w:tc>
        <w:tc>
          <w:tcPr>
            <w:tcW w:w="28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机构性质</w:t>
            </w:r>
          </w:p>
        </w:tc>
        <w:tc>
          <w:tcPr>
            <w:tcW w:w="715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（单选）□独立法人    □企业内设机构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产业领域</w:t>
            </w:r>
          </w:p>
        </w:tc>
        <w:tc>
          <w:tcPr>
            <w:tcW w:w="23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（见备注，请填写大写字母）</w:t>
            </w: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业务类型</w:t>
            </w:r>
          </w:p>
        </w:tc>
        <w:tc>
          <w:tcPr>
            <w:tcW w:w="340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（见备注，请填写大写字母）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联系人</w:t>
            </w:r>
          </w:p>
        </w:tc>
        <w:tc>
          <w:tcPr>
            <w:tcW w:w="23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姓  名</w:t>
            </w: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职   务</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电  话</w:t>
            </w: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手   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通信地址</w:t>
            </w:r>
          </w:p>
        </w:tc>
        <w:tc>
          <w:tcPr>
            <w:tcW w:w="715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restart"/>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人员情况</w:t>
            </w:r>
          </w:p>
        </w:tc>
        <w:tc>
          <w:tcPr>
            <w:tcW w:w="232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创新中心人员总数</w:t>
            </w:r>
          </w:p>
        </w:tc>
        <w:tc>
          <w:tcPr>
            <w:tcW w:w="142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w:t>
            </w:r>
          </w:p>
        </w:tc>
        <w:tc>
          <w:tcPr>
            <w:tcW w:w="2376"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高级职称</w:t>
            </w:r>
          </w:p>
        </w:tc>
        <w:tc>
          <w:tcPr>
            <w:tcW w:w="1029"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continue"/>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企业研发人员</w:t>
            </w:r>
          </w:p>
        </w:tc>
        <w:tc>
          <w:tcPr>
            <w:tcW w:w="142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w:t>
            </w:r>
          </w:p>
        </w:tc>
        <w:tc>
          <w:tcPr>
            <w:tcW w:w="2376"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高校院所在企业开展研发人员</w:t>
            </w:r>
          </w:p>
        </w:tc>
        <w:tc>
          <w:tcPr>
            <w:tcW w:w="1029"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tcBorders>
              <w:top w:val="single" w:color="auto" w:sz="2" w:space="0"/>
              <w:left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基本财务情况</w:t>
            </w:r>
          </w:p>
        </w:tc>
        <w:tc>
          <w:tcPr>
            <w:tcW w:w="232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创新中心总收入（不含建设单位其它收入）</w:t>
            </w:r>
          </w:p>
        </w:tc>
        <w:tc>
          <w:tcPr>
            <w:tcW w:w="142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w:t>
            </w:r>
          </w:p>
        </w:tc>
        <w:tc>
          <w:tcPr>
            <w:tcW w:w="2376" w:type="dxa"/>
            <w:gridSpan w:val="2"/>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研发经费（企业投入到创新中心的费用）</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restart"/>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基础条件情况</w:t>
            </w: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自有仪器设备</w:t>
            </w:r>
          </w:p>
        </w:tc>
        <w:tc>
          <w:tcPr>
            <w:tcW w:w="1424" w:type="dxa"/>
            <w:gridSpan w:val="2"/>
            <w:tcBorders>
              <w:top w:val="single" w:color="auto" w:sz="2" w:space="0"/>
              <w:left w:val="single" w:color="auto" w:sz="4"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台（套）</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科研场所面积</w:t>
            </w:r>
          </w:p>
        </w:tc>
        <w:tc>
          <w:tcPr>
            <w:tcW w:w="1029" w:type="dxa"/>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continue"/>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仪器设备原值</w:t>
            </w:r>
          </w:p>
        </w:tc>
        <w:tc>
          <w:tcPr>
            <w:tcW w:w="1424"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万元以上仪器设备数</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restart"/>
            <w:tcBorders>
              <w:top w:val="single" w:color="auto" w:sz="2" w:space="0"/>
              <w:left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研发活动情况</w:t>
            </w: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科研项目数</w:t>
            </w:r>
          </w:p>
        </w:tc>
        <w:tc>
          <w:tcPr>
            <w:tcW w:w="1424" w:type="dxa"/>
            <w:gridSpan w:val="2"/>
            <w:tcBorders>
              <w:top w:val="single" w:color="auto" w:sz="2" w:space="0"/>
              <w:left w:val="single" w:color="auto" w:sz="4"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项</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签订合同总金额</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continue"/>
            <w:tcBorders>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其中：企校合作项目数</w:t>
            </w:r>
          </w:p>
        </w:tc>
        <w:tc>
          <w:tcPr>
            <w:tcW w:w="1424" w:type="dxa"/>
            <w:gridSpan w:val="2"/>
            <w:tcBorders>
              <w:top w:val="single" w:color="auto" w:sz="2" w:space="0"/>
              <w:left w:val="single" w:color="auto" w:sz="4"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项</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企校合作项目合同金额</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560" w:type="dxa"/>
            <w:vMerge w:val="restart"/>
            <w:tcBorders>
              <w:top w:val="single" w:color="auto" w:sz="2" w:space="0"/>
              <w:left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成果产出情况</w:t>
            </w: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专利申请量</w:t>
            </w:r>
          </w:p>
        </w:tc>
        <w:tc>
          <w:tcPr>
            <w:tcW w:w="142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件</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有效发明专利拥有数</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560" w:type="dxa"/>
            <w:vMerge w:val="continue"/>
            <w:tcBorders>
              <w:left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取得标准（包括国际、国家标准、行业标准）</w:t>
            </w:r>
          </w:p>
        </w:tc>
        <w:tc>
          <w:tcPr>
            <w:tcW w:w="142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件</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论文数量（国际/国内）</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560" w:type="dxa"/>
            <w:vMerge w:val="continue"/>
            <w:tcBorders>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3745"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有效实用新型、软件著作权、集成电路布图设计专有权</w:t>
            </w:r>
          </w:p>
        </w:tc>
        <w:tc>
          <w:tcPr>
            <w:tcW w:w="3405" w:type="dxa"/>
            <w:gridSpan w:val="3"/>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restart"/>
            <w:tcBorders>
              <w:top w:val="single" w:color="auto" w:sz="2" w:space="0"/>
              <w:left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社会经济效益</w:t>
            </w: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对外提供技术服务次数</w:t>
            </w:r>
          </w:p>
        </w:tc>
        <w:tc>
          <w:tcPr>
            <w:tcW w:w="1424" w:type="dxa"/>
            <w:gridSpan w:val="2"/>
            <w:tcBorders>
              <w:top w:val="single" w:color="auto" w:sz="2" w:space="0"/>
              <w:left w:val="single" w:color="auto" w:sz="4"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次</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科学仪器开放共享次数</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vMerge w:val="continue"/>
            <w:tcBorders>
              <w:left w:val="single" w:color="auto" w:sz="2"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p>
        </w:tc>
        <w:tc>
          <w:tcPr>
            <w:tcW w:w="2321" w:type="dxa"/>
            <w:tcBorders>
              <w:top w:val="single" w:color="auto" w:sz="2" w:space="0"/>
              <w:left w:val="single" w:color="auto" w:sz="2"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人员培训</w:t>
            </w:r>
          </w:p>
        </w:tc>
        <w:tc>
          <w:tcPr>
            <w:tcW w:w="1424" w:type="dxa"/>
            <w:gridSpan w:val="2"/>
            <w:tcBorders>
              <w:top w:val="single" w:color="auto" w:sz="2" w:space="0"/>
              <w:left w:val="single" w:color="auto" w:sz="4" w:space="0"/>
              <w:bottom w:val="single" w:color="auto" w:sz="2" w:space="0"/>
              <w:right w:val="single" w:color="auto" w:sz="4"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人次</w:t>
            </w:r>
          </w:p>
        </w:tc>
        <w:tc>
          <w:tcPr>
            <w:tcW w:w="2376" w:type="dxa"/>
            <w:gridSpan w:val="2"/>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检验检测次数</w:t>
            </w:r>
          </w:p>
        </w:tc>
        <w:tc>
          <w:tcPr>
            <w:tcW w:w="1029" w:type="dxa"/>
            <w:tcBorders>
              <w:top w:val="single" w:color="auto" w:sz="2" w:space="0"/>
              <w:left w:val="single" w:color="auto" w:sz="4" w:space="0"/>
              <w:bottom w:val="single" w:color="auto" w:sz="2" w:space="0"/>
              <w:right w:val="single" w:color="auto" w:sz="2" w:space="0"/>
            </w:tcBorders>
            <w:noWrap w:val="0"/>
            <w:vAlign w:val="center"/>
          </w:tcPr>
          <w:p>
            <w:pPr>
              <w:spacing w:line="400" w:lineRule="exact"/>
              <w:outlineLvl w:val="0"/>
              <w:rPr>
                <w:rFonts w:hint="eastAsia" w:ascii="仿宋" w:hAnsi="仿宋" w:eastAsia="仿宋" w:cs="仿宋"/>
                <w:color w:val="000000"/>
                <w:lang w:eastAsia="zh-CN"/>
              </w:rPr>
            </w:pPr>
            <w:r>
              <w:rPr>
                <w:rFonts w:hint="eastAsia" w:ascii="仿宋" w:hAnsi="仿宋" w:eastAsia="仿宋" w:cs="仿宋"/>
                <w:color w:val="000000"/>
                <w:lang w:eastAsia="zh-CN"/>
              </w:rPr>
              <w:t>次</w:t>
            </w:r>
          </w:p>
        </w:tc>
      </w:tr>
    </w:tbl>
    <w:p>
      <w:r>
        <w:rPr>
          <w:rFonts w:hint="eastAsia"/>
        </w:rPr>
        <w:t>备注：1.产业领域包括：A新一代信息技术  B高端装备制造  C生物医药  D新能源和清洁能源  E节能环保  F新材料  G钢铁  H建材  I化工  J现代农业  K其他（请注明)</w:t>
      </w:r>
    </w:p>
    <w:p>
      <w:r>
        <w:rPr>
          <w:rFonts w:hint="eastAsia"/>
        </w:rPr>
        <w:t xml:space="preserve">2.业务类型包括：A技术研发 B技术服务 C转化成果 D检验检测 </w:t>
      </w:r>
      <w:r>
        <w:t xml:space="preserve"> </w:t>
      </w:r>
      <w:r>
        <w:rPr>
          <w:rFonts w:hint="eastAsia"/>
        </w:rPr>
        <w:t>E咨询服务 F人才培训  G其他（请注明）</w:t>
      </w:r>
    </w:p>
    <w:p>
      <w:bookmarkStart w:id="0" w:name="_Hlk101502840"/>
      <w:r>
        <w:t>3</w:t>
      </w:r>
      <w:r>
        <w:rPr>
          <w:rFonts w:hint="eastAsia"/>
        </w:rPr>
        <w:t>.研发人员：指在创新中心直接从事研究开发的人员，不含依托、共建单位与创新中心无关的研发人员，包括合作单位派驻及兼职研发人员。</w:t>
      </w:r>
    </w:p>
    <w:bookmarkEnd w:id="0"/>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t>、创新中心基本建设情况</w:t>
      </w:r>
    </w:p>
    <w:p>
      <w:pPr>
        <w:spacing w:line="560" w:lineRule="exact"/>
        <w:ind w:firstLine="643" w:firstLineChars="200"/>
        <w:rPr>
          <w:rFonts w:ascii="仿宋" w:hAnsi="仿宋" w:eastAsia="仿宋" w:cs="仿宋"/>
          <w:b/>
          <w:bCs/>
          <w:sz w:val="32"/>
          <w:szCs w:val="32"/>
        </w:rPr>
      </w:pPr>
      <w:bookmarkStart w:id="1" w:name="_Hlk101501515"/>
      <w:r>
        <w:rPr>
          <w:rFonts w:hint="eastAsia" w:ascii="仿宋" w:hAnsi="仿宋" w:eastAsia="仿宋" w:cs="仿宋"/>
          <w:b/>
          <w:bCs/>
          <w:sz w:val="32"/>
          <w:szCs w:val="32"/>
        </w:rPr>
        <w:t>（一）</w:t>
      </w:r>
      <w:bookmarkEnd w:id="1"/>
      <w:r>
        <w:rPr>
          <w:rFonts w:hint="eastAsia" w:ascii="仿宋" w:hAnsi="仿宋" w:eastAsia="仿宋" w:cs="仿宋"/>
          <w:b/>
          <w:bCs/>
          <w:sz w:val="32"/>
          <w:szCs w:val="32"/>
        </w:rPr>
        <w:t>内部运行管理机制。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主要包括组织框架、管理体制及运行机制，专职人员配备，管理和运行机构决策各类重大事务和协调各共建方协同开展创新的机制等。</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（二）科学仪器与基础设施情况</w:t>
      </w:r>
      <w:r>
        <w:rPr>
          <w:rFonts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主要包括研究、开发和试验所需要的仪器、设备和固定场地等基础设施基本情况，以及高校、科研机构为创新中心提供必要的检测、分析、测试手段和相对集中的设施场所情况。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（三）企校科技合作情况。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主要包括企校合作形式、各方职责、合作项目、人才培养等。</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（四）团队建设与人才培养。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主要包括团队规模、人员结构及素质（管理、市场运营、研发）、创新人才引进与培养等。</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、创新中心成果产出情况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（一）承担的</w:t>
      </w:r>
      <w:r>
        <w:rPr>
          <w:rFonts w:ascii="仿宋" w:hAnsi="仿宋" w:eastAsia="仿宋" w:cs="仿宋"/>
          <w:b/>
          <w:bCs/>
          <w:sz w:val="32"/>
          <w:szCs w:val="32"/>
        </w:rPr>
        <w:t>科研项目</w:t>
      </w:r>
      <w:r>
        <w:rPr>
          <w:rFonts w:hint="eastAsia" w:ascii="仿宋" w:hAnsi="仿宋" w:eastAsia="仿宋" w:cs="仿宋"/>
          <w:b/>
          <w:bCs/>
          <w:sz w:val="32"/>
          <w:szCs w:val="32"/>
        </w:rPr>
        <w:t>及实施情况。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主要包括承担国家、省、市科技计划项目，企业委托开发项目数量、经费、以及项目完成情况。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取得</w:t>
      </w:r>
      <w:r>
        <w:rPr>
          <w:rFonts w:hint="eastAsia" w:ascii="仿宋" w:hAnsi="仿宋" w:eastAsia="仿宋" w:cs="仿宋"/>
          <w:b/>
          <w:bCs/>
          <w:sz w:val="32"/>
          <w:szCs w:val="32"/>
        </w:rPr>
        <w:t>科技成果</w:t>
      </w:r>
      <w:r>
        <w:rPr>
          <w:rFonts w:ascii="仿宋" w:hAnsi="仿宋" w:eastAsia="仿宋" w:cs="仿宋"/>
          <w:b/>
          <w:bCs/>
          <w:sz w:val="32"/>
          <w:szCs w:val="32"/>
        </w:rPr>
        <w:t>情况</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主要包括专利、论文发表、科学技术奖励、重要行业标准等。</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科技成果</w:t>
      </w:r>
      <w:r>
        <w:rPr>
          <w:rFonts w:hint="eastAsia" w:ascii="仿宋" w:hAnsi="仿宋" w:eastAsia="仿宋" w:cs="仿宋"/>
          <w:b/>
          <w:bCs/>
          <w:sz w:val="32"/>
          <w:szCs w:val="32"/>
        </w:rPr>
        <w:t>转化</w:t>
      </w:r>
      <w:r>
        <w:rPr>
          <w:rFonts w:ascii="仿宋" w:hAnsi="仿宋" w:eastAsia="仿宋" w:cs="仿宋"/>
          <w:b/>
          <w:bCs/>
          <w:sz w:val="32"/>
          <w:szCs w:val="32"/>
        </w:rPr>
        <w:t>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主要包括具体反映科技成果在省内企业转化应用以及对产业或区域经济发展的推动作用,如有典型案例请添加。</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、创新中心取得的主要成效</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（一）经济效益和社会效益。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主要包括新产品销售合同、销售收入、新工艺新技术使用及效益证明等；提供技术咨询、人员培训、试验、检测等对外服务情况，大型科学</w:t>
      </w:r>
      <w:bookmarkStart w:id="2" w:name="_Hlk101439789"/>
      <w:r>
        <w:rPr>
          <w:rFonts w:hint="eastAsia" w:ascii="仿宋" w:hAnsi="仿宋" w:eastAsia="仿宋" w:cs="仿宋"/>
          <w:sz w:val="32"/>
          <w:szCs w:val="32"/>
        </w:rPr>
        <w:t>仪器、设备设施对外开放共享</w:t>
      </w:r>
      <w:bookmarkEnd w:id="2"/>
      <w:r>
        <w:rPr>
          <w:rFonts w:hint="eastAsia" w:ascii="仿宋" w:hAnsi="仿宋" w:eastAsia="仿宋" w:cs="仿宋"/>
          <w:sz w:val="32"/>
          <w:szCs w:val="32"/>
        </w:rPr>
        <w:t>情况，解决经济和社会发展关键问题情况。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（二）对产业辐射带动</w:t>
      </w:r>
      <w:r>
        <w:rPr>
          <w:rFonts w:ascii="仿宋" w:hAnsi="仿宋" w:eastAsia="仿宋" w:cs="仿宋"/>
          <w:b/>
          <w:bCs/>
          <w:sz w:val="32"/>
          <w:szCs w:val="32"/>
        </w:rPr>
        <w:t>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主要包括提升行业和区域相关产业竞争力，促进创新要素和产业要素有机对接，提高产业水平、规模和效益等情况。</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、下一阶段发展的目标</w:t>
      </w:r>
    </w:p>
    <w:p>
      <w:pPr>
        <w:spacing w:line="560" w:lineRule="exact"/>
        <w:ind w:firstLine="643" w:firstLineChars="200"/>
        <w:rPr>
          <w:rFonts w:ascii="仿宋" w:hAnsi="仿宋" w:eastAsia="仿宋" w:cs="仿宋"/>
          <w:b/>
          <w:bCs/>
          <w:sz w:val="32"/>
          <w:szCs w:val="32"/>
        </w:rPr>
      </w:pPr>
      <w:bookmarkStart w:id="3" w:name="_Hlk101502287"/>
      <w:r>
        <w:rPr>
          <w:rFonts w:hint="eastAsia" w:ascii="仿宋" w:hAnsi="仿宋" w:eastAsia="仿宋" w:cs="仿宋"/>
          <w:b/>
          <w:bCs/>
          <w:sz w:val="32"/>
          <w:szCs w:val="32"/>
        </w:rPr>
        <w:t>（一）</w:t>
      </w:r>
      <w:bookmarkEnd w:id="3"/>
      <w:r>
        <w:rPr>
          <w:rFonts w:hint="eastAsia" w:ascii="仿宋" w:hAnsi="仿宋" w:eastAsia="仿宋" w:cs="仿宋"/>
          <w:b/>
          <w:bCs/>
          <w:sz w:val="32"/>
          <w:szCs w:val="32"/>
        </w:rPr>
        <w:t>下一步研究方向及主要目标发展规划。</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（二）管理制度、人才队伍、硬件设施的建设与完善。</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（三）成果转化推广、对外服务情况。</w:t>
      </w:r>
    </w:p>
    <w:p>
      <w:pPr>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、相关附件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报告</w:t>
      </w:r>
      <w:r>
        <w:rPr>
          <w:rFonts w:ascii="仿宋" w:hAnsi="仿宋" w:eastAsia="仿宋" w:cs="仿宋"/>
          <w:sz w:val="32"/>
          <w:szCs w:val="32"/>
        </w:rPr>
        <w:t>期内与合作高校院所签订的</w:t>
      </w:r>
      <w:r>
        <w:rPr>
          <w:rFonts w:hint="eastAsia" w:ascii="仿宋" w:hAnsi="仿宋" w:eastAsia="仿宋" w:cs="仿宋"/>
          <w:sz w:val="32"/>
          <w:szCs w:val="32"/>
        </w:rPr>
        <w:t>合作协议、</w:t>
      </w:r>
      <w:r>
        <w:rPr>
          <w:rFonts w:ascii="仿宋" w:hAnsi="仿宋" w:eastAsia="仿宋" w:cs="仿宋"/>
          <w:sz w:val="32"/>
          <w:szCs w:val="32"/>
        </w:rPr>
        <w:t>科技计划项目合同（或计划书）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 xml:space="preserve"> 创新中心相关管理制度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企业投入校方经费证明材料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科技成果证明材料</w:t>
      </w:r>
    </w:p>
    <w:p>
      <w:pPr>
        <w:spacing w:line="560" w:lineRule="exact"/>
        <w:ind w:firstLine="640" w:firstLineChars="200"/>
        <w:rPr>
          <w:rFonts w:ascii="Times New Roman" w:hAnsi="Times New Roman" w:eastAsia="仿宋_GB2312" w:cs="仿宋_GB2312"/>
          <w:sz w:val="32"/>
          <w:szCs w:val="32"/>
        </w:rPr>
      </w:pPr>
      <w:r>
        <w:rPr>
          <w:rFonts w:ascii="仿宋" w:hAnsi="仿宋" w:eastAsia="仿宋" w:cs="仿宋"/>
          <w:sz w:val="32"/>
          <w:szCs w:val="32"/>
        </w:rPr>
        <w:t>4.</w:t>
      </w:r>
      <w:r>
        <w:rPr>
          <w:rFonts w:hint="eastAsia" w:ascii="仿宋" w:hAnsi="仿宋" w:eastAsia="仿宋" w:cs="仿宋"/>
          <w:sz w:val="32"/>
          <w:szCs w:val="32"/>
        </w:rPr>
        <w:t>经济和社会效益证明材料(例如新产品销售合同、</w:t>
      </w:r>
      <w:r>
        <w:rPr>
          <w:rFonts w:hint="eastAsia" w:ascii="Times New Roman" w:hAnsi="Times New Roman" w:eastAsia="仿宋_GB2312" w:cs="仿宋_GB2312"/>
          <w:sz w:val="32"/>
          <w:szCs w:val="32"/>
        </w:rPr>
        <w:t>销售收入单据、纳税申报表、新工艺新技术使用及效益证明)</w:t>
      </w:r>
    </w:p>
    <w:p>
      <w:pPr>
        <w:spacing w:line="560" w:lineRule="exact"/>
        <w:ind w:firstLine="640" w:firstLineChars="200"/>
      </w:pPr>
      <w:r>
        <w:rPr>
          <w:rFonts w:ascii="仿宋" w:hAnsi="仿宋" w:eastAsia="仿宋" w:cs="仿宋"/>
          <w:sz w:val="32"/>
          <w:szCs w:val="32"/>
        </w:rPr>
        <w:t>5.</w:t>
      </w:r>
      <w:r>
        <w:rPr>
          <w:rFonts w:hint="eastAsia" w:ascii="仿宋" w:hAnsi="仿宋" w:eastAsia="仿宋" w:cs="仿宋"/>
          <w:sz w:val="32"/>
          <w:szCs w:val="32"/>
        </w:rPr>
        <w:t>其他能够证明企校联合创新中心开展工作效益的证明材料（如对外服务、</w:t>
      </w:r>
      <w:r>
        <w:rPr>
          <w:rFonts w:hint="eastAsia" w:ascii="Times New Roman" w:hAnsi="Times New Roman" w:eastAsia="仿宋_GB2312" w:cs="仿宋_GB2312"/>
          <w:sz w:val="32"/>
          <w:szCs w:val="32"/>
        </w:rPr>
        <w:t>仪器设备开放共享等佐证材料）</w:t>
      </w:r>
    </w:p>
    <w:p>
      <w:bookmarkStart w:id="4" w:name="_GoBack"/>
      <w:bookmarkEnd w:id="4"/>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305E2A81"/>
    <w:rsid w:val="305E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2023-02-09T07:58:00Z</dcterms:created>
  <dc:creator>橘子汽水1410230322</dc:creator>
  <cp:lastModifiedBy>橘子汽水1410230322</cp:lastModifiedBy>
  <dcterms:modified xsi:type="dcterms:W3CDTF">2023-02-09T07:58:39Z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EE4E612F02A2424F90549C4FDA381125</vt:lpwstr>
  </property>
</Properties>
</file>