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56" w:rsidRPr="0043548B" w:rsidRDefault="00B578D7" w:rsidP="00B578D7">
      <w:pPr>
        <w:jc w:val="center"/>
        <w:rPr>
          <w:rStyle w:val="textallbt1"/>
          <w:rFonts w:ascii="方正小标宋_GBK" w:eastAsia="方正小标宋_GBK" w:hAnsi="微软雅黑"/>
          <w:b w:val="0"/>
          <w:color w:val="000000" w:themeColor="text1"/>
          <w:sz w:val="44"/>
          <w:szCs w:val="44"/>
          <w:lang w:val="en"/>
        </w:rPr>
      </w:pPr>
      <w:r w:rsidRPr="0043548B">
        <w:rPr>
          <w:rStyle w:val="textallbt1"/>
          <w:rFonts w:ascii="方正小标宋_GBK" w:eastAsia="方正小标宋_GBK" w:hAnsi="微软雅黑" w:hint="eastAsia"/>
          <w:b w:val="0"/>
          <w:color w:val="000000" w:themeColor="text1"/>
          <w:sz w:val="44"/>
          <w:szCs w:val="44"/>
          <w:lang w:val="en"/>
          <w:specVanish w:val="0"/>
        </w:rPr>
        <w:t>科技部关于举办第十届中国创新创业大赛的通知</w:t>
      </w:r>
    </w:p>
    <w:p w:rsidR="00B578D7" w:rsidRPr="0043548B" w:rsidRDefault="00B578D7" w:rsidP="00B578D7">
      <w:pPr>
        <w:jc w:val="center"/>
        <w:rPr>
          <w:rFonts w:ascii="楷体" w:eastAsia="楷体" w:hAnsi="楷体"/>
          <w:color w:val="000000" w:themeColor="text1"/>
          <w:sz w:val="32"/>
          <w:szCs w:val="32"/>
          <w:lang w:val="en"/>
        </w:rPr>
      </w:pPr>
      <w:r w:rsidRPr="0043548B">
        <w:rPr>
          <w:rFonts w:ascii="楷体" w:eastAsia="楷体" w:hAnsi="楷体" w:hint="eastAsia"/>
          <w:color w:val="000000" w:themeColor="text1"/>
          <w:sz w:val="32"/>
          <w:szCs w:val="32"/>
          <w:lang w:val="en"/>
        </w:rPr>
        <w:t>国科发火</w:t>
      </w:r>
      <w:r w:rsidR="0097240B" w:rsidRPr="0043548B">
        <w:rPr>
          <w:rFonts w:ascii="楷体" w:eastAsia="楷体" w:hAnsi="楷体" w:hint="eastAsia"/>
          <w:color w:val="000000" w:themeColor="text1"/>
          <w:sz w:val="32"/>
          <w:szCs w:val="32"/>
          <w:lang w:val="en"/>
        </w:rPr>
        <w:t>〔2021〕</w:t>
      </w:r>
      <w:r w:rsidRPr="0043548B">
        <w:rPr>
          <w:rFonts w:ascii="楷体" w:eastAsia="楷体" w:hAnsi="楷体" w:hint="eastAsia"/>
          <w:color w:val="000000" w:themeColor="text1"/>
          <w:sz w:val="32"/>
          <w:szCs w:val="32"/>
          <w:lang w:val="en"/>
        </w:rPr>
        <w:t>150号</w:t>
      </w:r>
    </w:p>
    <w:p w:rsidR="00CE0118" w:rsidRDefault="00CE0118" w:rsidP="00CE0118">
      <w:pPr>
        <w:rPr>
          <w:rFonts w:ascii="微软雅黑" w:eastAsia="微软雅黑" w:hAnsi="微软雅黑"/>
          <w:color w:val="575756"/>
          <w:sz w:val="28"/>
          <w:szCs w:val="28"/>
          <w:lang w:val="en"/>
        </w:rPr>
      </w:pPr>
    </w:p>
    <w:p w:rsidR="00CE0118" w:rsidRPr="0043548B" w:rsidRDefault="00B578D7" w:rsidP="00CE0118">
      <w:pPr>
        <w:spacing w:line="500" w:lineRule="exact"/>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各省、自治区、直辖市及计划单列市科技厅（委、局），新疆生产建设兵团科技局，各国家高新技术产业开发区管委会，各有关单位：</w:t>
      </w:r>
    </w:p>
    <w:p w:rsidR="00B578D7"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为深入贯彻落实党的十九届五中全会及中央经济工作会议精神，深入实施创新驱动发展战略，加速创新要素向企业集聚，提升企业技术创新能力，推动产学研深度融合创新，2021年,科技部、财政部、教育部、中央网信办和全国工商联将共同举办第十届中国创新创业大赛（以下简称大赛）。现将有关事项通知如下。</w:t>
      </w:r>
    </w:p>
    <w:p w:rsidR="00CE0118" w:rsidRPr="0043548B" w:rsidRDefault="00B578D7" w:rsidP="00CE0118">
      <w:pPr>
        <w:spacing w:line="500" w:lineRule="exact"/>
        <w:ind w:firstLineChars="200" w:firstLine="640"/>
        <w:rPr>
          <w:rFonts w:ascii="黑体" w:eastAsia="黑体" w:hAnsi="黑体"/>
          <w:b/>
          <w:color w:val="000000" w:themeColor="text1"/>
          <w:sz w:val="32"/>
          <w:szCs w:val="32"/>
          <w:lang w:val="en"/>
        </w:rPr>
      </w:pPr>
      <w:r w:rsidRPr="0043548B">
        <w:rPr>
          <w:rStyle w:val="a4"/>
          <w:rFonts w:ascii="黑体" w:eastAsia="黑体" w:hAnsi="黑体" w:hint="eastAsia"/>
          <w:b w:val="0"/>
          <w:color w:val="000000" w:themeColor="text1"/>
          <w:sz w:val="32"/>
          <w:szCs w:val="32"/>
          <w:lang w:val="en"/>
        </w:rPr>
        <w:t>一、指导思想</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大赛以习近平新时代中国特色社会主义思想为指导，深入贯彻落实党中央、国务院重大决策部署和创新驱动发展战略，秉承“政府引导、公益支持、市场机制”的模式，聚焦国家战略和重大需求，围绕产业链部署创新链，突出战略性新兴产业重点领域，强化企业技术创新主体地位，建立健全企业为主体、市场为导向、产学研深度融合的创新要素集聚平台，不断激发市场主体活力、促进高水平创新创业、持续深化新动能培育。大赛持续推进创新型领军企业构建大中小企业融通发展的企业生态圈，强化“补链强链”，促进创新链、产业链、资本链的有效整合，提升产业链供应链现代化水平，促进国家高新区等创新高地的产业协同和区域协调发展。</w:t>
      </w:r>
    </w:p>
    <w:p w:rsidR="00CE0118" w:rsidRPr="0043548B" w:rsidRDefault="00B578D7" w:rsidP="0043548B">
      <w:pPr>
        <w:spacing w:line="500" w:lineRule="exact"/>
        <w:ind w:firstLineChars="200" w:firstLine="640"/>
        <w:rPr>
          <w:rStyle w:val="a4"/>
          <w:rFonts w:ascii="黑体" w:eastAsia="黑体" w:hAnsi="黑体"/>
        </w:rPr>
      </w:pPr>
      <w:r w:rsidRPr="0043548B">
        <w:rPr>
          <w:rStyle w:val="a4"/>
          <w:rFonts w:ascii="黑体" w:eastAsia="黑体" w:hAnsi="黑体" w:hint="eastAsia"/>
          <w:b w:val="0"/>
          <w:color w:val="000000" w:themeColor="text1"/>
          <w:sz w:val="32"/>
          <w:szCs w:val="32"/>
          <w:lang w:val="en"/>
        </w:rPr>
        <w:t>二、赛事安排</w:t>
      </w:r>
      <w:r w:rsidRPr="0043548B">
        <w:rPr>
          <w:rStyle w:val="a4"/>
          <w:rFonts w:ascii="黑体" w:eastAsia="黑体" w:hAnsi="黑体" w:hint="eastAsia"/>
        </w:rPr>
        <w:t xml:space="preserve"> </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lastRenderedPageBreak/>
        <w:t>大赛设立组委会，负责大赛组织实施。组委会办公室设在科技部火炬高技术产业开发中心，负责大赛各项工作具体执行。大赛由地方赛、专业赛和全国赛组成，组织方案见附件。</w:t>
      </w:r>
    </w:p>
    <w:p w:rsidR="00CE0118" w:rsidRPr="0043548B" w:rsidRDefault="00B578D7" w:rsidP="00CE0118">
      <w:pPr>
        <w:spacing w:line="50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（一）地方赛</w:t>
      </w:r>
      <w:r w:rsidRPr="0043548B">
        <w:rPr>
          <w:rFonts w:ascii="仿宋" w:eastAsia="仿宋" w:hAnsi="仿宋" w:hint="eastAsia"/>
          <w:color w:val="000000" w:themeColor="text1"/>
          <w:sz w:val="32"/>
          <w:szCs w:val="32"/>
          <w:lang w:val="en"/>
        </w:rPr>
        <w:t>。由省级科技管理部门负责牵头组织，着力围绕战略性新兴产业重点领域，支持服务本地区广大中小微企业围绕新技术、新产品、新模式和新业态开展创新创业。地方赛产生的优胜企业按分配名额入围全国赛。鼓励国家高新区围绕主导优势产业积极承办地方赛相关赛事，助推“一区一产业”发展。</w:t>
      </w:r>
    </w:p>
    <w:p w:rsidR="00CE0118" w:rsidRPr="0043548B" w:rsidRDefault="00B578D7" w:rsidP="00CE0118">
      <w:pPr>
        <w:spacing w:line="50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（二）全国赛</w:t>
      </w:r>
      <w:r w:rsidRPr="0043548B">
        <w:rPr>
          <w:rFonts w:ascii="仿宋" w:eastAsia="仿宋" w:hAnsi="仿宋" w:hint="eastAsia"/>
          <w:color w:val="000000" w:themeColor="text1"/>
          <w:sz w:val="32"/>
          <w:szCs w:val="32"/>
          <w:lang w:val="en"/>
        </w:rPr>
        <w:t>。由大赛组委会办公室负责牵头组织，分全国半决赛和总决赛两个阶段，按初创企业组和成长企业组比赛。根据大赛进展情况和疫情防控工作要求，全国半决赛和总决赛采用线下或网上评审、公开路演方式进行，举办城市和时间另行公布。</w:t>
      </w:r>
    </w:p>
    <w:p w:rsidR="00CE0118" w:rsidRPr="0043548B" w:rsidRDefault="00B578D7" w:rsidP="00CE0118">
      <w:pPr>
        <w:spacing w:line="50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（三）专业赛</w:t>
      </w:r>
      <w:r w:rsidRPr="0043548B">
        <w:rPr>
          <w:rFonts w:ascii="仿宋" w:eastAsia="仿宋" w:hAnsi="仿宋" w:hint="eastAsia"/>
          <w:color w:val="000000" w:themeColor="text1"/>
          <w:sz w:val="32"/>
          <w:szCs w:val="32"/>
          <w:lang w:val="en"/>
        </w:rPr>
        <w:t>。由大赛组委会办公室负责牵头组织，举办颠覆性技术大赛、大中小企业融通专业赛、产业技术创新专业赛、科技计划项目产业化专业赛、技术融合专业赛，着力集聚龙头企业和社会资本力量支持科技型中小企业开展产业关键技术创新。各专业赛具体组织方案另行发布。</w:t>
      </w:r>
    </w:p>
    <w:p w:rsidR="00CE0118" w:rsidRPr="0043548B" w:rsidRDefault="00B578D7" w:rsidP="0043548B">
      <w:pPr>
        <w:spacing w:line="500" w:lineRule="exact"/>
        <w:ind w:firstLineChars="200" w:firstLine="640"/>
        <w:rPr>
          <w:rStyle w:val="a4"/>
          <w:rFonts w:ascii="黑体" w:eastAsia="黑体" w:hAnsi="黑体"/>
          <w:b w:val="0"/>
          <w:color w:val="000000" w:themeColor="text1"/>
          <w:sz w:val="32"/>
          <w:szCs w:val="32"/>
          <w:lang w:val="en"/>
        </w:rPr>
      </w:pPr>
      <w:r w:rsidRPr="0043548B">
        <w:rPr>
          <w:rStyle w:val="a4"/>
          <w:rFonts w:ascii="黑体" w:eastAsia="黑体" w:hAnsi="黑体" w:hint="eastAsia"/>
          <w:b w:val="0"/>
          <w:color w:val="000000" w:themeColor="text1"/>
          <w:sz w:val="32"/>
          <w:szCs w:val="32"/>
          <w:lang w:val="en"/>
        </w:rPr>
        <w:t>三、参赛报名</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符合参赛条件的企业自愿登录大赛官方网站（www.cxcyds.com）报名参赛。大赛不向参赛企业收取任何费用。地方赛注册截止时间和报名截止时间分别为2021年7月16日和7月23日。</w:t>
      </w:r>
    </w:p>
    <w:p w:rsidR="00CE0118" w:rsidRPr="0043548B" w:rsidRDefault="00B578D7" w:rsidP="0043548B">
      <w:pPr>
        <w:spacing w:line="500" w:lineRule="exact"/>
        <w:ind w:firstLineChars="200" w:firstLine="640"/>
        <w:rPr>
          <w:rStyle w:val="a4"/>
          <w:rFonts w:ascii="黑体" w:eastAsia="黑体" w:hAnsi="黑体"/>
        </w:rPr>
      </w:pPr>
      <w:r w:rsidRPr="0043548B">
        <w:rPr>
          <w:rStyle w:val="a4"/>
          <w:rFonts w:ascii="黑体" w:eastAsia="黑体" w:hAnsi="黑体" w:hint="eastAsia"/>
          <w:b w:val="0"/>
          <w:color w:val="000000" w:themeColor="text1"/>
          <w:sz w:val="32"/>
          <w:szCs w:val="32"/>
          <w:lang w:val="en"/>
        </w:rPr>
        <w:t>四、工作要求</w:t>
      </w:r>
      <w:r w:rsidRPr="0043548B">
        <w:rPr>
          <w:rStyle w:val="a4"/>
          <w:rFonts w:ascii="黑体" w:eastAsia="黑体" w:hAnsi="黑体" w:hint="eastAsia"/>
        </w:rPr>
        <w:t xml:space="preserve"> </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（一）省级科技管理部门要积极牵头举办地方赛，组织</w:t>
      </w:r>
      <w:r w:rsidRPr="0043548B">
        <w:rPr>
          <w:rFonts w:ascii="仿宋" w:eastAsia="仿宋" w:hAnsi="仿宋" w:hint="eastAsia"/>
          <w:color w:val="000000" w:themeColor="text1"/>
          <w:sz w:val="32"/>
          <w:szCs w:val="32"/>
          <w:lang w:val="en"/>
        </w:rPr>
        <w:lastRenderedPageBreak/>
        <w:t>协调所辖地市科技管理部门及国家高新区管委会推动大赛工作。</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（二）地方赛组织单位要严格落实当地疫情防控工作要求，创新工作模式。</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（三）地方赛组织单位要不断完善和规范赛事评审工作制度和流程，确保比赛公开、公平、公正，主动接受社会监督。</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（四）各地方科技管理部门、国家高新区、国家级科技企业孵化器、科技部备案众创空间等要积极宣传大赛，认真做好赛事组织，为参赛企业提供支持和增值服务，建立对企业长期跟踪和服务机制。</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联系人：科技部火炬中心 王奕、张彦琴 </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电 话：010-88656286、88656289</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传 真：010-88656288 </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电子邮箱：jinr2@chinatorch.gov.cn </w:t>
      </w:r>
    </w:p>
    <w:p w:rsidR="00CE0118"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技术支持：010-88656381、88656382 </w:t>
      </w:r>
    </w:p>
    <w:p w:rsidR="00CE0118" w:rsidRPr="0043548B" w:rsidRDefault="00CE0118" w:rsidP="00CE0118">
      <w:pPr>
        <w:spacing w:line="500" w:lineRule="exact"/>
        <w:ind w:firstLineChars="200" w:firstLine="640"/>
        <w:rPr>
          <w:rFonts w:ascii="仿宋" w:eastAsia="仿宋" w:hAnsi="仿宋"/>
          <w:color w:val="000000" w:themeColor="text1"/>
          <w:sz w:val="32"/>
          <w:szCs w:val="32"/>
          <w:lang w:val="en"/>
        </w:rPr>
      </w:pPr>
    </w:p>
    <w:p w:rsidR="00B578D7"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附件：第十届中国创新创业大赛组织方案</w:t>
      </w:r>
    </w:p>
    <w:p w:rsidR="00B578D7" w:rsidRPr="0043548B" w:rsidRDefault="00B578D7" w:rsidP="00CE0118">
      <w:pPr>
        <w:spacing w:line="500" w:lineRule="exact"/>
        <w:ind w:firstLineChars="200" w:firstLine="640"/>
        <w:rPr>
          <w:rFonts w:ascii="仿宋" w:eastAsia="仿宋" w:hAnsi="仿宋"/>
          <w:color w:val="000000" w:themeColor="text1"/>
          <w:sz w:val="32"/>
          <w:szCs w:val="32"/>
          <w:lang w:val="en"/>
        </w:rPr>
      </w:pPr>
    </w:p>
    <w:p w:rsidR="00B578D7" w:rsidRPr="0043548B" w:rsidRDefault="00CE0118"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     </w:t>
      </w:r>
      <w:r w:rsidR="0043548B">
        <w:rPr>
          <w:rFonts w:ascii="仿宋" w:eastAsia="仿宋" w:hAnsi="仿宋" w:hint="eastAsia"/>
          <w:color w:val="000000" w:themeColor="text1"/>
          <w:sz w:val="32"/>
          <w:szCs w:val="32"/>
          <w:lang w:val="en"/>
        </w:rPr>
        <w:t xml:space="preserve">                              </w:t>
      </w:r>
      <w:r w:rsidR="00B578D7" w:rsidRPr="0043548B">
        <w:rPr>
          <w:rFonts w:ascii="仿宋" w:eastAsia="仿宋" w:hAnsi="仿宋" w:hint="eastAsia"/>
          <w:color w:val="000000" w:themeColor="text1"/>
          <w:sz w:val="32"/>
          <w:szCs w:val="32"/>
          <w:lang w:val="en"/>
        </w:rPr>
        <w:t>科 技 部</w:t>
      </w:r>
    </w:p>
    <w:p w:rsidR="00B578D7" w:rsidRPr="0043548B" w:rsidRDefault="00CE0118"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  </w:t>
      </w:r>
      <w:r w:rsidR="0043548B">
        <w:rPr>
          <w:rFonts w:ascii="仿宋" w:eastAsia="仿宋" w:hAnsi="仿宋" w:hint="eastAsia"/>
          <w:color w:val="000000" w:themeColor="text1"/>
          <w:sz w:val="32"/>
          <w:szCs w:val="32"/>
          <w:lang w:val="en"/>
        </w:rPr>
        <w:t xml:space="preserve">                               </w:t>
      </w:r>
      <w:r w:rsidR="00B578D7" w:rsidRPr="0043548B">
        <w:rPr>
          <w:rFonts w:ascii="仿宋" w:eastAsia="仿宋" w:hAnsi="仿宋" w:hint="eastAsia"/>
          <w:color w:val="000000" w:themeColor="text1"/>
          <w:sz w:val="32"/>
          <w:szCs w:val="32"/>
          <w:lang w:val="en"/>
        </w:rPr>
        <w:t>2021年5月26日</w:t>
      </w:r>
    </w:p>
    <w:p w:rsidR="00B578D7" w:rsidRPr="0043548B" w:rsidRDefault="00B578D7" w:rsidP="00CE0118">
      <w:pPr>
        <w:spacing w:line="500" w:lineRule="exact"/>
        <w:ind w:firstLineChars="200" w:firstLine="640"/>
        <w:rPr>
          <w:rFonts w:ascii="仿宋" w:eastAsia="仿宋" w:hAnsi="仿宋"/>
          <w:color w:val="000000" w:themeColor="text1"/>
          <w:sz w:val="32"/>
          <w:szCs w:val="32"/>
          <w:lang w:val="en"/>
        </w:rPr>
      </w:pPr>
    </w:p>
    <w:p w:rsidR="00CE0118" w:rsidRPr="0043548B" w:rsidRDefault="00CE0118" w:rsidP="00CE0118">
      <w:pPr>
        <w:spacing w:line="500" w:lineRule="exact"/>
        <w:ind w:firstLineChars="200" w:firstLine="640"/>
        <w:rPr>
          <w:rFonts w:ascii="仿宋" w:eastAsia="仿宋" w:hAnsi="仿宋"/>
          <w:color w:val="000000" w:themeColor="text1"/>
          <w:sz w:val="32"/>
          <w:szCs w:val="32"/>
          <w:lang w:val="en"/>
        </w:rPr>
      </w:pPr>
    </w:p>
    <w:p w:rsidR="00CE0118" w:rsidRPr="0043548B" w:rsidRDefault="00CE0118" w:rsidP="00CE0118">
      <w:pPr>
        <w:spacing w:line="500" w:lineRule="exact"/>
        <w:ind w:firstLineChars="200" w:firstLine="640"/>
        <w:rPr>
          <w:rFonts w:ascii="仿宋" w:eastAsia="仿宋" w:hAnsi="仿宋"/>
          <w:color w:val="000000" w:themeColor="text1"/>
          <w:sz w:val="32"/>
          <w:szCs w:val="32"/>
          <w:lang w:val="en"/>
        </w:rPr>
      </w:pPr>
    </w:p>
    <w:p w:rsidR="00CE0118" w:rsidRPr="0043548B" w:rsidRDefault="00CE0118" w:rsidP="00CE0118">
      <w:pPr>
        <w:spacing w:line="500" w:lineRule="exact"/>
        <w:ind w:firstLineChars="200" w:firstLine="640"/>
        <w:rPr>
          <w:rFonts w:ascii="仿宋" w:eastAsia="仿宋" w:hAnsi="仿宋"/>
          <w:color w:val="000000" w:themeColor="text1"/>
          <w:sz w:val="32"/>
          <w:szCs w:val="32"/>
          <w:lang w:val="en"/>
        </w:rPr>
      </w:pPr>
    </w:p>
    <w:p w:rsidR="0043548B" w:rsidRDefault="0043548B" w:rsidP="00CE0118">
      <w:pPr>
        <w:spacing w:line="500" w:lineRule="exact"/>
        <w:ind w:firstLineChars="200" w:firstLine="640"/>
        <w:rPr>
          <w:rFonts w:ascii="仿宋" w:eastAsia="仿宋" w:hAnsi="仿宋"/>
          <w:color w:val="000000" w:themeColor="text1"/>
          <w:sz w:val="32"/>
          <w:szCs w:val="32"/>
          <w:lang w:val="en"/>
        </w:rPr>
      </w:pPr>
    </w:p>
    <w:p w:rsidR="00B578D7" w:rsidRPr="0043548B" w:rsidRDefault="00B578D7" w:rsidP="00CE0118">
      <w:pPr>
        <w:spacing w:line="50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（此件主动公开）</w:t>
      </w:r>
    </w:p>
    <w:p w:rsidR="00CE0118" w:rsidRPr="0043548B" w:rsidRDefault="00CE0118" w:rsidP="00CE0118">
      <w:pPr>
        <w:spacing w:line="500" w:lineRule="exact"/>
        <w:jc w:val="left"/>
        <w:rPr>
          <w:rFonts w:ascii="黑体" w:eastAsia="黑体" w:hAnsi="黑体"/>
          <w:color w:val="000000" w:themeColor="text1"/>
          <w:sz w:val="32"/>
          <w:szCs w:val="32"/>
          <w:lang w:val="en"/>
        </w:rPr>
      </w:pPr>
      <w:r w:rsidRPr="0043548B">
        <w:rPr>
          <w:rFonts w:ascii="黑体" w:eastAsia="黑体" w:hAnsi="黑体" w:hint="eastAsia"/>
          <w:color w:val="000000" w:themeColor="text1"/>
          <w:sz w:val="32"/>
          <w:szCs w:val="32"/>
          <w:lang w:val="en"/>
        </w:rPr>
        <w:lastRenderedPageBreak/>
        <w:t>附件</w:t>
      </w:r>
    </w:p>
    <w:p w:rsidR="00CE0118" w:rsidRPr="00CE0118" w:rsidRDefault="00CE0118" w:rsidP="00CE0118">
      <w:pPr>
        <w:spacing w:line="500" w:lineRule="exact"/>
        <w:ind w:firstLineChars="200" w:firstLine="600"/>
        <w:rPr>
          <w:rFonts w:ascii="仿宋" w:eastAsia="仿宋" w:hAnsi="仿宋"/>
          <w:color w:val="000000" w:themeColor="text1"/>
          <w:sz w:val="30"/>
          <w:szCs w:val="30"/>
          <w:lang w:val="en"/>
        </w:rPr>
      </w:pPr>
    </w:p>
    <w:p w:rsidR="00CE0118" w:rsidRPr="0043548B" w:rsidRDefault="00CE0118" w:rsidP="00CE0118">
      <w:pPr>
        <w:spacing w:line="500" w:lineRule="exact"/>
        <w:ind w:firstLineChars="200" w:firstLine="880"/>
        <w:jc w:val="center"/>
        <w:rPr>
          <w:rStyle w:val="a4"/>
          <w:rFonts w:ascii="方正小标宋_GBK" w:eastAsia="方正小标宋_GBK" w:hAnsi="仿宋"/>
          <w:b w:val="0"/>
          <w:color w:val="000000" w:themeColor="text1"/>
          <w:sz w:val="44"/>
          <w:szCs w:val="44"/>
          <w:lang w:val="en"/>
        </w:rPr>
      </w:pPr>
      <w:r w:rsidRPr="0043548B">
        <w:rPr>
          <w:rStyle w:val="a4"/>
          <w:rFonts w:ascii="方正小标宋_GBK" w:eastAsia="方正小标宋_GBK" w:hAnsi="仿宋" w:hint="eastAsia"/>
          <w:b w:val="0"/>
          <w:color w:val="000000" w:themeColor="text1"/>
          <w:sz w:val="44"/>
          <w:szCs w:val="44"/>
          <w:lang w:val="en"/>
        </w:rPr>
        <w:t>第十届中国创新创业大赛组织方案</w:t>
      </w:r>
    </w:p>
    <w:p w:rsidR="00CE0118" w:rsidRDefault="00CE0118" w:rsidP="00CE0118">
      <w:pPr>
        <w:spacing w:line="500" w:lineRule="exact"/>
        <w:ind w:firstLineChars="200" w:firstLine="602"/>
        <w:rPr>
          <w:rStyle w:val="a4"/>
          <w:rFonts w:ascii="仿宋" w:eastAsia="仿宋" w:hAnsi="仿宋"/>
          <w:color w:val="000000" w:themeColor="text1"/>
          <w:sz w:val="30"/>
          <w:szCs w:val="30"/>
          <w:lang w:val="en"/>
        </w:rPr>
      </w:pPr>
    </w:p>
    <w:p w:rsidR="00CE0118" w:rsidRPr="0043548B" w:rsidRDefault="00CE0118" w:rsidP="0043548B">
      <w:pPr>
        <w:spacing w:line="560" w:lineRule="exact"/>
        <w:ind w:firstLineChars="200" w:firstLine="640"/>
        <w:rPr>
          <w:rFonts w:ascii="黑体" w:eastAsia="黑体" w:hAnsi="黑体"/>
          <w:b/>
          <w:color w:val="000000" w:themeColor="text1"/>
          <w:sz w:val="32"/>
          <w:szCs w:val="32"/>
          <w:lang w:val="en"/>
        </w:rPr>
      </w:pPr>
      <w:r w:rsidRPr="0043548B">
        <w:rPr>
          <w:rStyle w:val="a4"/>
          <w:rFonts w:ascii="黑体" w:eastAsia="黑体" w:hAnsi="黑体" w:hint="eastAsia"/>
          <w:b w:val="0"/>
          <w:color w:val="000000" w:themeColor="text1"/>
          <w:sz w:val="32"/>
          <w:szCs w:val="32"/>
          <w:lang w:val="en"/>
        </w:rPr>
        <w:t>一、大赛主题</w:t>
      </w:r>
      <w:r w:rsidRPr="0043548B">
        <w:rPr>
          <w:rFonts w:ascii="黑体" w:eastAsia="黑体" w:hAnsi="黑体" w:hint="eastAsia"/>
          <w:b/>
          <w:color w:val="000000" w:themeColor="text1"/>
          <w:sz w:val="32"/>
          <w:szCs w:val="32"/>
          <w:lang w:val="en"/>
        </w:rPr>
        <w:t xml:space="preserve"> </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科技创新，成就大业</w:t>
      </w:r>
    </w:p>
    <w:p w:rsidR="00CE0118" w:rsidRPr="0043548B" w:rsidRDefault="00CE0118" w:rsidP="0043548B">
      <w:pPr>
        <w:spacing w:line="560" w:lineRule="exact"/>
        <w:ind w:firstLineChars="200" w:firstLine="640"/>
        <w:rPr>
          <w:rStyle w:val="a4"/>
          <w:rFonts w:ascii="黑体" w:eastAsia="黑体" w:hAnsi="黑体"/>
          <w:b w:val="0"/>
          <w:color w:val="000000" w:themeColor="text1"/>
          <w:sz w:val="32"/>
          <w:szCs w:val="32"/>
          <w:lang w:val="en"/>
        </w:rPr>
      </w:pPr>
      <w:r w:rsidRPr="0043548B">
        <w:rPr>
          <w:rStyle w:val="a4"/>
          <w:rFonts w:ascii="黑体" w:eastAsia="黑体" w:hAnsi="黑体" w:hint="eastAsia"/>
          <w:b w:val="0"/>
          <w:color w:val="000000" w:themeColor="text1"/>
          <w:sz w:val="32"/>
          <w:szCs w:val="32"/>
          <w:lang w:val="en"/>
        </w:rPr>
        <w:t>二、组织机构</w:t>
      </w:r>
    </w:p>
    <w:p w:rsidR="00CE0118" w:rsidRPr="0043548B" w:rsidRDefault="00CE0118" w:rsidP="0043548B">
      <w:pPr>
        <w:spacing w:line="560" w:lineRule="exact"/>
        <w:ind w:firstLineChars="200" w:firstLine="643"/>
        <w:rPr>
          <w:rFonts w:ascii="楷体" w:eastAsia="楷体" w:hAnsi="楷体"/>
          <w:b/>
          <w:color w:val="000000" w:themeColor="text1"/>
          <w:sz w:val="32"/>
          <w:szCs w:val="32"/>
          <w:lang w:val="en"/>
        </w:rPr>
      </w:pPr>
      <w:r w:rsidRPr="0043548B">
        <w:rPr>
          <w:rFonts w:ascii="楷体" w:eastAsia="楷体" w:hAnsi="楷体" w:hint="eastAsia"/>
          <w:b/>
          <w:color w:val="000000" w:themeColor="text1"/>
          <w:sz w:val="32"/>
          <w:szCs w:val="32"/>
          <w:lang w:val="en"/>
        </w:rPr>
        <w:t>（一）参与单位。</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指导单位：科技部、财政部、教育部、中央网信办、全国工商联</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支持单位：致公党中央、共青团中央、科技日报社、招商银行、上海证券交易所、深圳证券交易所 </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承办单位：科技部火炬高技术产业开发中心（科技部科技型中小企业技术创新基金管理中心），各省、自治区、直辖市及计划单列市科技厅（委、局），新疆生产建设兵团科技局，北京国科中小企业科技创新发展基金会、深圳证券信息有限公司 </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协办单位：中国互联网投资基金、全国中小企业股份转让系统有限责任公司、各国家高新技术产业开发区管委会</w:t>
      </w:r>
    </w:p>
    <w:p w:rsidR="0043548B"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特别支持：招商银行创新创业公益基金</w:t>
      </w:r>
    </w:p>
    <w:p w:rsidR="0043548B" w:rsidRPr="0043548B" w:rsidRDefault="0043548B" w:rsidP="0043548B">
      <w:pPr>
        <w:spacing w:line="560" w:lineRule="exact"/>
        <w:ind w:firstLineChars="200" w:firstLine="643"/>
        <w:rPr>
          <w:rFonts w:ascii="楷体" w:eastAsia="楷体" w:hAnsi="楷体"/>
          <w:b/>
          <w:color w:val="000000" w:themeColor="text1"/>
          <w:sz w:val="32"/>
          <w:szCs w:val="32"/>
          <w:lang w:val="en"/>
        </w:rPr>
      </w:pPr>
      <w:r w:rsidRPr="0043548B">
        <w:rPr>
          <w:rFonts w:ascii="楷体" w:eastAsia="楷体" w:hAnsi="楷体" w:hint="eastAsia"/>
          <w:b/>
          <w:color w:val="000000" w:themeColor="text1"/>
          <w:sz w:val="32"/>
          <w:szCs w:val="32"/>
          <w:lang w:val="en"/>
        </w:rPr>
        <w:t>（二）大赛组织委员会。</w:t>
      </w:r>
    </w:p>
    <w:p w:rsidR="0043548B" w:rsidRPr="0043548B" w:rsidRDefault="0043548B" w:rsidP="0043548B">
      <w:pPr>
        <w:spacing w:line="560" w:lineRule="exact"/>
        <w:ind w:firstLineChars="200" w:firstLine="640"/>
        <w:rPr>
          <w:rFonts w:ascii="仿宋" w:eastAsia="仿宋" w:hAnsi="仿宋" w:hint="eastAsia"/>
          <w:color w:val="000000" w:themeColor="text1"/>
          <w:sz w:val="32"/>
          <w:szCs w:val="32"/>
          <w:lang w:val="en"/>
        </w:rPr>
      </w:pPr>
      <w:r w:rsidRPr="0043548B">
        <w:rPr>
          <w:rFonts w:ascii="仿宋" w:eastAsia="仿宋" w:hAnsi="仿宋" w:hint="eastAsia"/>
          <w:color w:val="000000" w:themeColor="text1"/>
          <w:sz w:val="32"/>
          <w:szCs w:val="32"/>
          <w:lang w:val="en"/>
        </w:rPr>
        <w:t>大赛指导单位、支持单位、承办单位共同组成大赛组织委员会。组委会办公室设在科技部火炬高技术产业开发中心，负责大赛各项工作的具体执行。</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Style w:val="a4"/>
          <w:rFonts w:ascii="黑体" w:eastAsia="黑体" w:hAnsi="黑体" w:hint="eastAsia"/>
          <w:b w:val="0"/>
          <w:color w:val="000000" w:themeColor="text1"/>
          <w:sz w:val="32"/>
          <w:szCs w:val="32"/>
          <w:lang w:val="en"/>
        </w:rPr>
        <w:t>三、参赛条件</w:t>
      </w:r>
      <w:r w:rsidRPr="0043548B">
        <w:rPr>
          <w:rFonts w:ascii="仿宋" w:eastAsia="仿宋" w:hAnsi="仿宋" w:hint="eastAsia"/>
          <w:color w:val="000000" w:themeColor="text1"/>
          <w:sz w:val="32"/>
          <w:szCs w:val="32"/>
          <w:lang w:val="en"/>
        </w:rPr>
        <w:t xml:space="preserve"> </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lastRenderedPageBreak/>
        <w:t>1.企业具有创新能力和高成长潜力，主要从事高新技术产品研发、制造、服务等业务，拥有知识产权且无产权纠纷。</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2.企业经营规范、社会信誉良好、无不良记录，且为非上市企业。</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3.企业2020年营业收入不超过2亿元人民币。</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4.企业注册成立时间在2011年1月1日（含）以后。</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5.全国赛按照初创企业组和成长企业组进行比赛。工商注册时间在2020年1月1日（含）之后的企业方可参加初创企业组比赛，工商注册时间在2019年12月31日（含）之前的企业只能参加成长企业组比赛。</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6.入围全国赛的成长组企业，须获得2021年科技型中小企业的入库登记编号（登记网址：www.innofund.gov.cn）；对初创组企业不作此项要求。</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7.在前九届大赛全国总决赛或全国行业总决赛中获得一二三名或一二三等奖的企业不参加本届大赛。</w:t>
      </w:r>
    </w:p>
    <w:p w:rsidR="00CE0118" w:rsidRPr="0043548B" w:rsidRDefault="00CE0118" w:rsidP="0043548B">
      <w:pPr>
        <w:spacing w:line="560" w:lineRule="exact"/>
        <w:ind w:firstLineChars="200" w:firstLine="640"/>
        <w:rPr>
          <w:rStyle w:val="a4"/>
          <w:rFonts w:ascii="黑体" w:eastAsia="黑体" w:hAnsi="黑体"/>
          <w:sz w:val="32"/>
          <w:szCs w:val="32"/>
        </w:rPr>
      </w:pPr>
      <w:r w:rsidRPr="0043548B">
        <w:rPr>
          <w:rStyle w:val="a4"/>
          <w:rFonts w:ascii="黑体" w:eastAsia="黑体" w:hAnsi="黑体" w:hint="eastAsia"/>
          <w:b w:val="0"/>
          <w:color w:val="000000" w:themeColor="text1"/>
          <w:sz w:val="32"/>
          <w:szCs w:val="32"/>
          <w:lang w:val="en"/>
        </w:rPr>
        <w:t>四、地方赛工作流程</w:t>
      </w:r>
      <w:r w:rsidRPr="0043548B">
        <w:rPr>
          <w:rStyle w:val="a4"/>
          <w:rFonts w:ascii="黑体" w:eastAsia="黑体" w:hAnsi="黑体" w:hint="eastAsia"/>
          <w:sz w:val="32"/>
          <w:szCs w:val="32"/>
        </w:rPr>
        <w:t xml:space="preserve"> </w:t>
      </w:r>
    </w:p>
    <w:p w:rsidR="00CE0118" w:rsidRPr="0043548B" w:rsidRDefault="00CE0118" w:rsidP="0043548B">
      <w:pPr>
        <w:spacing w:line="560" w:lineRule="exact"/>
        <w:ind w:firstLineChars="200" w:firstLine="643"/>
        <w:rPr>
          <w:rFonts w:ascii="楷体" w:eastAsia="楷体" w:hAnsi="楷体"/>
          <w:b/>
          <w:color w:val="000000" w:themeColor="text1"/>
          <w:sz w:val="32"/>
          <w:szCs w:val="32"/>
          <w:lang w:val="en"/>
        </w:rPr>
      </w:pPr>
      <w:r w:rsidRPr="0043548B">
        <w:rPr>
          <w:rFonts w:ascii="楷体" w:eastAsia="楷体" w:hAnsi="楷体" w:hint="eastAsia"/>
          <w:b/>
          <w:color w:val="000000" w:themeColor="text1"/>
          <w:sz w:val="32"/>
          <w:szCs w:val="32"/>
          <w:lang w:val="en"/>
        </w:rPr>
        <w:t>（一）报名参赛。</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1.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注册截止时间：2021年7月16日 </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报名截止时间：2021年7月23日 </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lastRenderedPageBreak/>
        <w:t>2.各省、自治区、直辖市及计划单列市科技厅（委、局），新疆生产建设兵团科技局（以下简称省级科技管理部门）负责辖区内企业报名材料的形式审查，对符合参赛条件且提交报名材料完整的企业确认参赛资格。</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 xml:space="preserve">参赛资格确认截止时间：2021年7月30日 </w:t>
      </w:r>
    </w:p>
    <w:p w:rsidR="00CE0118" w:rsidRPr="0043548B" w:rsidRDefault="00CE0118" w:rsidP="0043548B">
      <w:pPr>
        <w:spacing w:line="560" w:lineRule="exact"/>
        <w:ind w:firstLineChars="200" w:firstLine="643"/>
        <w:rPr>
          <w:rFonts w:ascii="楷体" w:eastAsia="楷体" w:hAnsi="楷体"/>
          <w:b/>
          <w:color w:val="000000" w:themeColor="text1"/>
          <w:sz w:val="32"/>
          <w:szCs w:val="32"/>
          <w:lang w:val="en"/>
        </w:rPr>
      </w:pPr>
      <w:r w:rsidRPr="0043548B">
        <w:rPr>
          <w:rFonts w:ascii="楷体" w:eastAsia="楷体" w:hAnsi="楷体" w:hint="eastAsia"/>
          <w:b/>
          <w:color w:val="000000" w:themeColor="text1"/>
          <w:sz w:val="32"/>
          <w:szCs w:val="32"/>
          <w:lang w:val="en"/>
        </w:rPr>
        <w:t>（二）地方赛比赛。</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1.地方赛由省级科技管理部门负责牵头组织，落实比赛方案、组织机构、赛事费用等有关事项，加强对赛事的管理，接受社会对赛事的监督。坚持赛事的公益性，不向参赛企业收取任何参赛费用。</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2.地方赛主名称为：第十届中国创新创业大赛*赛区（“*”为省、自治区、直辖市及计划单列市、新疆生产建设兵团名称），同时各地可冠以反映地方特点的副名称。</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3.地方赛采用逐级遴选方式产生优胜企业，初赛环节要突出项目科技创新性评价指标，比赛评选要注重发挥创业投资专家作用。组织单位要严格落实当地疫情防控工作要求，自主确定比赛方式。</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4.地方赛整体比赛方案应向社会公布，各比赛环节的相关评审资料应留档备查。</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5.省级科技管理部门自主设立地方赛奖项，并积极为参赛企业提供政策支持和多元化服务。</w:t>
      </w:r>
    </w:p>
    <w:p w:rsidR="00B578D7"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6.不举办地方赛省份的参赛企业，由省级科技管理部门间协商参加相关地方赛区比赛。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地方赛比赛时间：2021年8月至9月</w:t>
      </w:r>
    </w:p>
    <w:p w:rsidR="00973DBE" w:rsidRPr="0043548B" w:rsidRDefault="00CE0118" w:rsidP="0043548B">
      <w:pPr>
        <w:spacing w:line="560" w:lineRule="exact"/>
        <w:ind w:firstLineChars="200" w:firstLine="643"/>
        <w:rPr>
          <w:rFonts w:ascii="楷体" w:eastAsia="楷体" w:hAnsi="楷体"/>
          <w:b/>
          <w:color w:val="000000" w:themeColor="text1"/>
          <w:sz w:val="32"/>
          <w:szCs w:val="32"/>
          <w:lang w:val="en"/>
        </w:rPr>
      </w:pPr>
      <w:r w:rsidRPr="0043548B">
        <w:rPr>
          <w:rFonts w:ascii="楷体" w:eastAsia="楷体" w:hAnsi="楷体" w:hint="eastAsia"/>
          <w:b/>
          <w:color w:val="000000" w:themeColor="text1"/>
          <w:sz w:val="32"/>
          <w:szCs w:val="32"/>
          <w:lang w:val="en"/>
        </w:rPr>
        <w:lastRenderedPageBreak/>
        <w:t>（三）入围推荐。</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1.大赛组委会办公室根据举办地方赛情况和参赛企业数量，分配各赛区入围全国赛名额。省级科技管理部门结合地方赛成绩产生拟入围企业。成长组的入围企业须在推荐时获得2021年科技型中小企业入库登记编号。未获得编号的成长组企业不得参加全国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2.省级科技管理部门书面推荐入围全国赛的企业，应附尽职调查报告，并完成网上推荐程序。未在规定时间内完成书面、网上推荐或未附尽职调查报告的企业，不得入围全国赛。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3.大赛组委会办公室将在大赛官网公示入围全国赛企业和项目名单，主动接受社会监督。通过公示的企业方可参加全国赛，未通过公示的将被取消参赛资格。</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入围推荐截止时间：2021年9月15日</w:t>
      </w:r>
    </w:p>
    <w:p w:rsidR="00973DBE" w:rsidRPr="0043548B" w:rsidRDefault="00CE0118" w:rsidP="0043548B">
      <w:pPr>
        <w:spacing w:line="560" w:lineRule="exact"/>
        <w:ind w:firstLineChars="200" w:firstLine="640"/>
        <w:rPr>
          <w:rStyle w:val="a4"/>
          <w:rFonts w:ascii="黑体" w:eastAsia="黑体" w:hAnsi="黑体"/>
          <w:b w:val="0"/>
          <w:color w:val="000000" w:themeColor="text1"/>
          <w:sz w:val="32"/>
          <w:szCs w:val="32"/>
          <w:lang w:val="en"/>
        </w:rPr>
      </w:pPr>
      <w:r w:rsidRPr="0043548B">
        <w:rPr>
          <w:rStyle w:val="a4"/>
          <w:rFonts w:ascii="黑体" w:eastAsia="黑体" w:hAnsi="黑体" w:hint="eastAsia"/>
          <w:b w:val="0"/>
          <w:color w:val="000000" w:themeColor="text1"/>
          <w:sz w:val="32"/>
          <w:szCs w:val="32"/>
          <w:lang w:val="en"/>
        </w:rPr>
        <w:t>五、专业赛工作方向</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专业赛由大赛组委会办公室牵头组织，按专场举办，采用线下或网上评审方式进行。专业赛组织方案和服务政策将在大赛官网专门发布。</w:t>
      </w:r>
    </w:p>
    <w:p w:rsidR="00973DBE" w:rsidRPr="0043548B" w:rsidRDefault="00CE0118" w:rsidP="0043548B">
      <w:pPr>
        <w:spacing w:line="56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（一）颠覆性技术专业赛。</w:t>
      </w:r>
      <w:r w:rsidRPr="0043548B">
        <w:rPr>
          <w:rFonts w:ascii="仿宋" w:eastAsia="仿宋" w:hAnsi="仿宋" w:hint="eastAsia"/>
          <w:color w:val="000000" w:themeColor="text1"/>
          <w:sz w:val="32"/>
          <w:szCs w:val="32"/>
          <w:lang w:val="en"/>
        </w:rPr>
        <w:t>为加快建立颠覆性、非公示性项目发现和支持机制，充分利用大赛优势和资源，探索建立颠覆性技术项目“征集—识别—培育”的新机制，推动科技部颠覆性技术创新重点专项组织实施。</w:t>
      </w:r>
    </w:p>
    <w:p w:rsidR="00973DBE" w:rsidRPr="0043548B" w:rsidRDefault="00CE0118" w:rsidP="0043548B">
      <w:pPr>
        <w:spacing w:line="56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（二）大中小企业融通专业赛。</w:t>
      </w:r>
      <w:r w:rsidRPr="0043548B">
        <w:rPr>
          <w:rFonts w:ascii="仿宋" w:eastAsia="仿宋" w:hAnsi="仿宋" w:hint="eastAsia"/>
          <w:color w:val="000000" w:themeColor="text1"/>
          <w:sz w:val="32"/>
          <w:szCs w:val="32"/>
          <w:lang w:val="en"/>
        </w:rPr>
        <w:t>发挥知名龙头骨干企业主体作用，聚焦大企业相关细分产业领域，携手优秀参赛企</w:t>
      </w:r>
      <w:r w:rsidRPr="0043548B">
        <w:rPr>
          <w:rFonts w:ascii="仿宋" w:eastAsia="仿宋" w:hAnsi="仿宋" w:hint="eastAsia"/>
          <w:color w:val="000000" w:themeColor="text1"/>
          <w:sz w:val="32"/>
          <w:szCs w:val="32"/>
          <w:lang w:val="en"/>
        </w:rPr>
        <w:lastRenderedPageBreak/>
        <w:t>业共同打造资源共享、合作共赢的创新链、产业链和生态圈，促进大中小企业协同创新创业。</w:t>
      </w:r>
    </w:p>
    <w:p w:rsidR="00973DBE" w:rsidRPr="0043548B" w:rsidRDefault="00CE0118" w:rsidP="0043548B">
      <w:pPr>
        <w:spacing w:line="56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（三）产业技术创新专业赛。</w:t>
      </w:r>
      <w:r w:rsidRPr="0043548B">
        <w:rPr>
          <w:rFonts w:ascii="仿宋" w:eastAsia="仿宋" w:hAnsi="仿宋" w:hint="eastAsia"/>
          <w:color w:val="000000" w:themeColor="text1"/>
          <w:sz w:val="32"/>
          <w:szCs w:val="32"/>
          <w:lang w:val="en"/>
        </w:rPr>
        <w:t>发挥科技型中小企业技术创新活力和潜力，选择重点、热点细分领域，突出关键技术方向，运用市场机制，集聚并发掘一批高水平创新项目，促进社会资本支持科技型中小企业开展产业关键技术创新。</w:t>
      </w:r>
    </w:p>
    <w:p w:rsidR="00973DBE" w:rsidRPr="0043548B" w:rsidRDefault="00CE0118" w:rsidP="0043548B">
      <w:pPr>
        <w:spacing w:line="56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（四）科技计划项目产业化专业赛。</w:t>
      </w:r>
      <w:r w:rsidRPr="0043548B">
        <w:rPr>
          <w:rFonts w:ascii="仿宋" w:eastAsia="仿宋" w:hAnsi="仿宋" w:hint="eastAsia"/>
          <w:color w:val="000000" w:themeColor="text1"/>
          <w:sz w:val="32"/>
          <w:szCs w:val="32"/>
          <w:lang w:val="en"/>
        </w:rPr>
        <w:t xml:space="preserve">面向国家或省级重点科技计划，聚焦科技型中小企业承担的科技项目产业化融资需求，以市场为导向，展示优秀科技型中小企业、发现科技项目的市场新价值，促进形成社会资本参与支持科技计划项目产业化的机制。 </w:t>
      </w:r>
    </w:p>
    <w:p w:rsidR="00CE0118" w:rsidRPr="0043548B" w:rsidRDefault="00CE0118" w:rsidP="0043548B">
      <w:pPr>
        <w:spacing w:line="56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（五）技术融合专业赛。</w:t>
      </w:r>
      <w:r w:rsidRPr="0043548B">
        <w:rPr>
          <w:rFonts w:ascii="仿宋" w:eastAsia="仿宋" w:hAnsi="仿宋" w:hint="eastAsia"/>
          <w:color w:val="000000" w:themeColor="text1"/>
          <w:sz w:val="32"/>
          <w:szCs w:val="32"/>
          <w:lang w:val="en"/>
        </w:rPr>
        <w:t>面向民用与国防双向应用技术开发的科技型中小企业及团队，发掘和培育符合国家需求导向的技术融合创新生力军，搭建技术融合交流合作网络平台，促进市场机制驱动下的技术融合创新与资源整合。</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Style w:val="a4"/>
          <w:rFonts w:ascii="黑体" w:eastAsia="黑体" w:hAnsi="黑体" w:hint="eastAsia"/>
          <w:b w:val="0"/>
          <w:color w:val="000000" w:themeColor="text1"/>
          <w:sz w:val="32"/>
          <w:szCs w:val="32"/>
          <w:lang w:val="en"/>
        </w:rPr>
        <w:t>六、全国赛比赛安排</w:t>
      </w:r>
      <w:r w:rsidRPr="0043548B">
        <w:rPr>
          <w:rFonts w:ascii="仿宋" w:eastAsia="仿宋" w:hAnsi="仿宋" w:hint="eastAsia"/>
          <w:color w:val="000000" w:themeColor="text1"/>
          <w:sz w:val="32"/>
          <w:szCs w:val="32"/>
          <w:lang w:val="en"/>
        </w:rPr>
        <w:t xml:space="preserve"> </w:t>
      </w:r>
    </w:p>
    <w:p w:rsidR="00973DBE" w:rsidRPr="0043548B" w:rsidRDefault="00CE0118" w:rsidP="0043548B">
      <w:pPr>
        <w:spacing w:line="560" w:lineRule="exact"/>
        <w:ind w:firstLineChars="200" w:firstLine="643"/>
        <w:rPr>
          <w:rFonts w:ascii="楷体" w:eastAsia="楷体" w:hAnsi="楷体"/>
          <w:b/>
          <w:color w:val="000000" w:themeColor="text1"/>
          <w:sz w:val="32"/>
          <w:szCs w:val="32"/>
          <w:lang w:val="en"/>
        </w:rPr>
      </w:pPr>
      <w:r w:rsidRPr="0043548B">
        <w:rPr>
          <w:rFonts w:ascii="楷体" w:eastAsia="楷体" w:hAnsi="楷体" w:hint="eastAsia"/>
          <w:b/>
          <w:color w:val="000000" w:themeColor="text1"/>
          <w:sz w:val="32"/>
          <w:szCs w:val="32"/>
          <w:lang w:val="en"/>
        </w:rPr>
        <w:t>（一）全国半决赛。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1.全国半决赛由大赛组委会办公室负责组织，根据大赛进展情况，按一个或多个战略性新兴产业领域（新一代信息技术、生物医药、高端装备制造、新材料、新能源、新能源汽车、节能环保）进行优化分组，采用线下或网上评审方式进行比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2.全国半决赛按初创企业组400个和成长企业组1100个左右规模进行比赛。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lastRenderedPageBreak/>
        <w:t>3.全国半决赛结束后，评选出600家左右大赛优秀企业。</w:t>
      </w:r>
    </w:p>
    <w:p w:rsidR="00973DBE" w:rsidRPr="0043548B" w:rsidRDefault="00CE0118" w:rsidP="0043548B">
      <w:pPr>
        <w:spacing w:line="560" w:lineRule="exact"/>
        <w:ind w:firstLineChars="200" w:firstLine="643"/>
        <w:rPr>
          <w:rFonts w:ascii="仿宋" w:eastAsia="仿宋" w:hAnsi="仿宋"/>
          <w:color w:val="000000" w:themeColor="text1"/>
          <w:sz w:val="32"/>
          <w:szCs w:val="32"/>
          <w:lang w:val="en"/>
        </w:rPr>
      </w:pPr>
      <w:r w:rsidRPr="0043548B">
        <w:rPr>
          <w:rFonts w:ascii="楷体" w:eastAsia="楷体" w:hAnsi="楷体" w:hint="eastAsia"/>
          <w:b/>
          <w:color w:val="000000" w:themeColor="text1"/>
          <w:sz w:val="32"/>
          <w:szCs w:val="32"/>
          <w:lang w:val="en"/>
        </w:rPr>
        <w:t>（二）全国总决赛。</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1.全国总决赛产生第十届中国创新创业大赛“创新创业50强”，并产生一二三等奖。</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2.全国总</w:t>
      </w:r>
      <w:bookmarkStart w:id="0" w:name="_GoBack"/>
      <w:bookmarkEnd w:id="0"/>
      <w:r w:rsidRPr="0043548B">
        <w:rPr>
          <w:rFonts w:ascii="仿宋" w:eastAsia="仿宋" w:hAnsi="仿宋" w:hint="eastAsia"/>
          <w:color w:val="000000" w:themeColor="text1"/>
          <w:sz w:val="32"/>
          <w:szCs w:val="32"/>
          <w:lang w:val="en"/>
        </w:rPr>
        <w:t>决赛采用公开路演方式，评委以创投专家为主。比赛向观众开放，并通过网络平台进行直播。</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全国总决赛比赛时间：2021年10月底或11月初</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Style w:val="a4"/>
          <w:rFonts w:ascii="黑体" w:eastAsia="黑体" w:hAnsi="黑体" w:hint="eastAsia"/>
          <w:b w:val="0"/>
          <w:color w:val="000000" w:themeColor="text1"/>
          <w:sz w:val="32"/>
          <w:szCs w:val="32"/>
          <w:lang w:val="en"/>
        </w:rPr>
        <w:t>七、服务政策</w:t>
      </w:r>
      <w:r w:rsidRPr="0043548B">
        <w:rPr>
          <w:rFonts w:ascii="仿宋" w:eastAsia="仿宋" w:hAnsi="仿宋" w:hint="eastAsia"/>
          <w:color w:val="000000" w:themeColor="text1"/>
          <w:sz w:val="32"/>
          <w:szCs w:val="32"/>
          <w:lang w:val="en"/>
        </w:rPr>
        <w:t xml:space="preserve"> </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（一）择优向国家中小企业发展基金设立的子基金、国家科技成果转化引导基金设立的子基金、科技型中小企业创业投资引导基金设立的子基金、中国互联网投资基金等国家级投资基金等推荐。</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（二）大赛合作银行择优给予贷款授信支持。</w:t>
      </w:r>
    </w:p>
    <w:p w:rsidR="00973DBE"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（三）择优推荐参选“创新人才推进计划”等相关计划，参加相关展览交流等活动。</w:t>
      </w:r>
    </w:p>
    <w:p w:rsidR="00CE0118" w:rsidRPr="0043548B" w:rsidRDefault="00CE0118" w:rsidP="0043548B">
      <w:pPr>
        <w:spacing w:line="560" w:lineRule="exact"/>
        <w:ind w:firstLineChars="200" w:firstLine="640"/>
        <w:rPr>
          <w:rFonts w:ascii="仿宋" w:eastAsia="仿宋" w:hAnsi="仿宋"/>
          <w:color w:val="000000" w:themeColor="text1"/>
          <w:sz w:val="32"/>
          <w:szCs w:val="32"/>
          <w:lang w:val="en"/>
        </w:rPr>
      </w:pPr>
      <w:r w:rsidRPr="0043548B">
        <w:rPr>
          <w:rFonts w:ascii="仿宋" w:eastAsia="仿宋" w:hAnsi="仿宋" w:hint="eastAsia"/>
          <w:color w:val="000000" w:themeColor="text1"/>
          <w:sz w:val="32"/>
          <w:szCs w:val="32"/>
          <w:lang w:val="en"/>
        </w:rPr>
        <w:t>（四）促进与大企业的对接与合作，打造资源共享、合作共赢的创新链、产业链和生态圈，促进产业融通创新。</w:t>
      </w:r>
    </w:p>
    <w:p w:rsidR="00CE0118" w:rsidRPr="00CE0118" w:rsidRDefault="00CE0118" w:rsidP="00CE0118">
      <w:pPr>
        <w:spacing w:line="500" w:lineRule="exact"/>
        <w:ind w:firstLineChars="200" w:firstLine="600"/>
        <w:rPr>
          <w:rFonts w:ascii="仿宋" w:eastAsia="仿宋" w:hAnsi="仿宋"/>
          <w:color w:val="000000" w:themeColor="text1"/>
          <w:sz w:val="30"/>
          <w:szCs w:val="30"/>
          <w:lang w:val="en"/>
        </w:rPr>
      </w:pPr>
    </w:p>
    <w:sectPr w:rsidR="00CE0118" w:rsidRPr="00CE01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77" w:rsidRDefault="000D3877" w:rsidP="0097240B">
      <w:r>
        <w:separator/>
      </w:r>
    </w:p>
  </w:endnote>
  <w:endnote w:type="continuationSeparator" w:id="0">
    <w:p w:rsidR="000D3877" w:rsidRDefault="000D3877" w:rsidP="0097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77" w:rsidRDefault="000D3877" w:rsidP="0097240B">
      <w:r>
        <w:separator/>
      </w:r>
    </w:p>
  </w:footnote>
  <w:footnote w:type="continuationSeparator" w:id="0">
    <w:p w:rsidR="000D3877" w:rsidRDefault="000D3877" w:rsidP="0097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D7"/>
    <w:rsid w:val="000D3877"/>
    <w:rsid w:val="002F6F72"/>
    <w:rsid w:val="0043548B"/>
    <w:rsid w:val="004A6156"/>
    <w:rsid w:val="0097240B"/>
    <w:rsid w:val="00973DBE"/>
    <w:rsid w:val="00B43A13"/>
    <w:rsid w:val="00B578D7"/>
    <w:rsid w:val="00CE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264A3"/>
  <w15:chartTrackingRefBased/>
  <w15:docId w15:val="{6606F2A9-B9EA-4321-BCCF-F32FEBA0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allbt1">
    <w:name w:val="text_all_bt1"/>
    <w:basedOn w:val="a0"/>
    <w:rsid w:val="00B578D7"/>
    <w:rPr>
      <w:b/>
      <w:bCs/>
      <w:vanish w:val="0"/>
      <w:webHidden w:val="0"/>
      <w:color w:val="5EA600"/>
      <w:sz w:val="27"/>
      <w:szCs w:val="27"/>
      <w:specVanish w:val="0"/>
    </w:rPr>
  </w:style>
  <w:style w:type="paragraph" w:styleId="a3">
    <w:name w:val="Normal (Web)"/>
    <w:basedOn w:val="a"/>
    <w:uiPriority w:val="99"/>
    <w:semiHidden/>
    <w:unhideWhenUsed/>
    <w:rsid w:val="00B578D7"/>
    <w:pPr>
      <w:widowControl/>
      <w:jc w:val="left"/>
    </w:pPr>
    <w:rPr>
      <w:rFonts w:ascii="宋体" w:eastAsia="宋体" w:hAnsi="宋体" w:cs="宋体"/>
      <w:kern w:val="0"/>
      <w:sz w:val="24"/>
      <w:szCs w:val="24"/>
    </w:rPr>
  </w:style>
  <w:style w:type="character" w:styleId="a4">
    <w:name w:val="Strong"/>
    <w:basedOn w:val="a0"/>
    <w:uiPriority w:val="22"/>
    <w:qFormat/>
    <w:rsid w:val="00B578D7"/>
    <w:rPr>
      <w:b/>
      <w:bCs/>
    </w:rPr>
  </w:style>
  <w:style w:type="paragraph" w:styleId="a5">
    <w:name w:val="header"/>
    <w:basedOn w:val="a"/>
    <w:link w:val="a6"/>
    <w:uiPriority w:val="99"/>
    <w:unhideWhenUsed/>
    <w:rsid w:val="0097240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7240B"/>
    <w:rPr>
      <w:sz w:val="18"/>
      <w:szCs w:val="18"/>
    </w:rPr>
  </w:style>
  <w:style w:type="paragraph" w:styleId="a7">
    <w:name w:val="footer"/>
    <w:basedOn w:val="a"/>
    <w:link w:val="a8"/>
    <w:uiPriority w:val="99"/>
    <w:unhideWhenUsed/>
    <w:rsid w:val="0097240B"/>
    <w:pPr>
      <w:tabs>
        <w:tab w:val="center" w:pos="4153"/>
        <w:tab w:val="right" w:pos="8306"/>
      </w:tabs>
      <w:snapToGrid w:val="0"/>
      <w:jc w:val="left"/>
    </w:pPr>
    <w:rPr>
      <w:sz w:val="18"/>
      <w:szCs w:val="18"/>
    </w:rPr>
  </w:style>
  <w:style w:type="character" w:customStyle="1" w:styleId="a8">
    <w:name w:val="页脚 字符"/>
    <w:basedOn w:val="a0"/>
    <w:link w:val="a7"/>
    <w:uiPriority w:val="99"/>
    <w:rsid w:val="009724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2012">
      <w:bodyDiv w:val="1"/>
      <w:marLeft w:val="0"/>
      <w:marRight w:val="0"/>
      <w:marTop w:val="0"/>
      <w:marBottom w:val="0"/>
      <w:divBdr>
        <w:top w:val="none" w:sz="0" w:space="0" w:color="auto"/>
        <w:left w:val="none" w:sz="0" w:space="0" w:color="auto"/>
        <w:bottom w:val="none" w:sz="0" w:space="0" w:color="auto"/>
        <w:right w:val="none" w:sz="0" w:space="0" w:color="auto"/>
      </w:divBdr>
      <w:divsChild>
        <w:div w:id="405689087">
          <w:marLeft w:val="0"/>
          <w:marRight w:val="0"/>
          <w:marTop w:val="0"/>
          <w:marBottom w:val="1170"/>
          <w:divBdr>
            <w:top w:val="none" w:sz="0" w:space="0" w:color="auto"/>
            <w:left w:val="none" w:sz="0" w:space="0" w:color="auto"/>
            <w:bottom w:val="none" w:sz="0" w:space="0" w:color="auto"/>
            <w:right w:val="none" w:sz="0" w:space="0" w:color="auto"/>
          </w:divBdr>
          <w:divsChild>
            <w:div w:id="30032601">
              <w:marLeft w:val="0"/>
              <w:marRight w:val="0"/>
              <w:marTop w:val="0"/>
              <w:marBottom w:val="0"/>
              <w:divBdr>
                <w:top w:val="none" w:sz="0" w:space="0" w:color="auto"/>
                <w:left w:val="none" w:sz="0" w:space="0" w:color="auto"/>
                <w:bottom w:val="none" w:sz="0" w:space="0" w:color="auto"/>
                <w:right w:val="none" w:sz="0" w:space="0" w:color="auto"/>
              </w:divBdr>
              <w:divsChild>
                <w:div w:id="13841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658</Words>
  <Characters>3756</Characters>
  <Application>Microsoft Office Word</Application>
  <DocSecurity>0</DocSecurity>
  <Lines>31</Lines>
  <Paragraphs>8</Paragraphs>
  <ScaleCrop>false</ScaleCrop>
  <Company>Microsoft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2021-05-28T06:13:00Z</dcterms:created>
  <dcterms:modified xsi:type="dcterms:W3CDTF">2021-06-02T05:00:00Z</dcterms:modified>
</cp:coreProperties>
</file>