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</w:rPr>
        <w:t>湖北省级以上可持续发展实验区</w:t>
      </w:r>
      <w:bookmarkStart w:id="0" w:name="_Toc53669882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名录</w:t>
      </w:r>
      <w:bookmarkEnd w:id="0"/>
    </w:p>
    <w:tbl>
      <w:tblPr>
        <w:tblStyle w:val="6"/>
        <w:tblpPr w:leftFromText="180" w:rightFromText="180" w:vertAnchor="text" w:horzAnchor="page" w:tblpXSpec="center" w:tblpY="445"/>
        <w:tblOverlap w:val="never"/>
        <w:tblW w:w="845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2"/>
        <w:gridCol w:w="1122"/>
        <w:gridCol w:w="4987"/>
        <w:gridCol w:w="1470"/>
      </w:tblGrid>
      <w:tr>
        <w:trPr>
          <w:trHeight w:val="112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序号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  <w:lang w:val="en-US" w:eastAsia="zh-CN"/>
              </w:rPr>
              <w:t>市州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实验区名称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kern w:val="0"/>
                <w:sz w:val="28"/>
                <w:szCs w:val="28"/>
              </w:rPr>
              <w:t>等级</w:t>
            </w:r>
          </w:p>
        </w:tc>
      </w:tr>
      <w:tr>
        <w:trPr>
          <w:trHeight w:val="926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武汉市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武汉市江岸区国家可持续发展实验区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武汉市汉阳区国家可持续发展实验区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武昌区省级可持续发展实验区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硚口区可持续发展实验区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宜昌市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宜昌市点军区国家可持续发展实验区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765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湖北省长阳土家族自治县国家可持续发展实验区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48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宜昌市远安县省级可持续发展实验区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48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宜昌市宜都省级可持续发展实验区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48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荆门市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湖北省钟祥市国家可持续发展实验区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荆门市漳河镇省级可持续发展实验区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恩施州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恩施市省级可持续发展实验区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  <w:t>孝感市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孝感市孝昌县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7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襄阳市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襄阳市谷城县国家可持续发展实验区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襄阳市宜城市国家可持续发展实验区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湖北省襄阳市国家可持续发展实验区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襄阳市老河口市省级可持续发展实验区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襄阳市襄城区省级可持续发展实验区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襄阳市樊城区省级可持续发展实验区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咸宁市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咸宁市赤壁市省级可持续发展实验区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8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咸宁市嘉鱼县省级可持续发展实验区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8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随州市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随州市省级可持续发展实验区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9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黄冈市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湖北省英山县国家可持续发展实验区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湖北罗田县国家可持续发展实验区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8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麻城省级可持续发展实验区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湖北省蕲春县省级可持续发展实验区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黄石市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大冶省级可持续发展实验区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1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十堰市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武当山特区省级可持续发展实验区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十堰市郧阳区省级可持续发展实验区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竹山县省级可持续发展实验区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1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十堰市茅箭区省级可持续发展实验区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仙桃市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湖北省仙桃市国家可持续发展实验区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1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神农架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/>
              </w:rPr>
              <w:t>林区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湖北省神农架林区国家可持续发展实验区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国家</w:t>
            </w:r>
          </w:p>
        </w:tc>
      </w:tr>
      <w:tr>
        <w:trPr>
          <w:trHeight w:val="540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荆州市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荆州市石首省级可持续发展实验区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  <w:tr>
        <w:trPr>
          <w:trHeight w:val="539" w:hRule="atLeast"/>
          <w:jc w:val="center"/>
        </w:trPr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1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  <w:highlight w:val="none"/>
                <w:lang w:val="en-US" w:eastAsia="zh-CN"/>
              </w:rPr>
              <w:t>鄂州市</w:t>
            </w:r>
          </w:p>
        </w:tc>
        <w:tc>
          <w:tcPr>
            <w:tcW w:w="49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鄂州市梁子湖区省级可持续发展实验区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8"/>
                <w:szCs w:val="28"/>
              </w:rPr>
              <w:t>省级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br w:type="page"/>
      </w:r>
    </w:p>
    <w:p>
      <w:pPr>
        <w:jc w:val="left"/>
        <w:rPr>
          <w:rFonts w:hint="eastAsia" w:ascii="黑体" w:hAnsi="黑体" w:eastAsia="黑体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仿宋"/>
          <w:sz w:val="32"/>
          <w:szCs w:val="32"/>
        </w:rPr>
        <w:t>附件</w:t>
      </w:r>
      <w:r>
        <w:rPr>
          <w:rFonts w:hint="eastAsia" w:ascii="黑体" w:hAnsi="黑体" w:eastAsia="黑体" w:cs="仿宋"/>
          <w:sz w:val="32"/>
          <w:szCs w:val="32"/>
          <w:lang w:val="en-US" w:eastAsia="zh-CN"/>
        </w:rPr>
        <w:t>2</w:t>
      </w:r>
    </w:p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湖北省XX</w:t>
      </w:r>
      <w:r>
        <w:rPr>
          <w:rFonts w:hint="eastAsia" w:ascii="黑体" w:hAnsi="黑体" w:eastAsia="黑体" w:cs="黑体"/>
          <w:sz w:val="44"/>
          <w:szCs w:val="44"/>
        </w:rPr>
        <w:t>可持续发展实验区总结评估报告</w:t>
      </w: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（模板）</w:t>
      </w: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1686" w:firstLineChars="527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z w:val="32"/>
          <w:szCs w:val="32"/>
        </w:rPr>
        <w:t xml:space="preserve">   </w:t>
      </w: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2318" w:firstLineChars="527"/>
        <w:jc w:val="left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44"/>
          <w:szCs w:val="44"/>
        </w:rPr>
      </w:pPr>
    </w:p>
    <w:p>
      <w:pPr>
        <w:snapToGrid w:val="0"/>
        <w:spacing w:line="300" w:lineRule="auto"/>
        <w:ind w:firstLine="960" w:firstLineChars="300"/>
        <w:jc w:val="left"/>
        <w:rPr>
          <w:rFonts w:ascii="黑体" w:hAnsi="黑体" w:eastAsia="黑体" w:cs="黑体"/>
          <w:sz w:val="32"/>
          <w:szCs w:val="32"/>
          <w:u w:val="single"/>
        </w:rPr>
      </w:pPr>
      <w:r>
        <w:rPr>
          <w:rFonts w:hint="eastAsia" w:ascii="黑体" w:hAnsi="黑体" w:eastAsia="黑体" w:cs="黑体"/>
          <w:sz w:val="32"/>
          <w:szCs w:val="32"/>
        </w:rPr>
        <w:t>实验区所在地政府（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盖章</w:t>
      </w:r>
      <w:r>
        <w:rPr>
          <w:rFonts w:hint="eastAsia" w:ascii="黑体" w:hAnsi="黑体" w:eastAsia="黑体" w:cs="黑体"/>
          <w:sz w:val="32"/>
          <w:szCs w:val="32"/>
        </w:rPr>
        <w:t>）：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  </w:t>
      </w:r>
    </w:p>
    <w:p>
      <w:pPr>
        <w:snapToGrid w:val="0"/>
        <w:spacing w:line="300" w:lineRule="auto"/>
        <w:ind w:firstLine="1686" w:firstLineChars="527"/>
        <w:jc w:val="left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left"/>
        <w:rPr>
          <w:rFonts w:hint="default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sz w:val="32"/>
          <w:szCs w:val="32"/>
        </w:rPr>
        <w:t>填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日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</w:rPr>
        <w:t>期：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snapToGrid w:val="0"/>
        <w:spacing w:line="300" w:lineRule="auto"/>
        <w:jc w:val="center"/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黑体" w:hAnsi="Calibri" w:eastAsia="黑体" w:cs="Times New Roman"/>
          <w:bCs/>
          <w:sz w:val="30"/>
          <w:szCs w:val="30"/>
        </w:rPr>
      </w:pPr>
    </w:p>
    <w:p>
      <w:pPr>
        <w:adjustRightInd w:val="0"/>
        <w:snapToGrid w:val="0"/>
        <w:spacing w:line="353" w:lineRule="auto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一、实验区基本情况</w:t>
      </w:r>
    </w:p>
    <w:p>
      <w:pPr>
        <w:adjustRightInd w:val="0"/>
        <w:snapToGrid w:val="0"/>
        <w:spacing w:line="353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简要介绍实验区当前自然地理条件，人口、资源环境状况和经济社会基础，以及科技创新发展等基本情况。</w:t>
      </w:r>
    </w:p>
    <w:p>
      <w:pPr>
        <w:adjustRightInd w:val="0"/>
        <w:snapToGrid w:val="0"/>
        <w:spacing w:line="353" w:lineRule="auto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sz w:val="32"/>
          <w:szCs w:val="32"/>
        </w:rPr>
        <w:t>实验区主题任务进展和成效</w:t>
      </w:r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说明实验区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近三年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以来，在实验主题方面的各项重大任务主要进展与成效，如科技创新、新型经济发展模式、人与自然的协调发展、社会事业进步以及可持续发展模式等方面取得的显著成效。</w:t>
      </w:r>
    </w:p>
    <w:p>
      <w:pPr>
        <w:ind w:firstLine="600" w:firstLineChars="200"/>
        <w:jc w:val="lef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请总结提炼出实验区创建或验收以来形成的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2-3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项解决可持续发展问题、探索可持续发展典型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案例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(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每项案例500字以内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)，要求符合新时代新形势的发展要求，经验具有先进性，内容客观、证据详实，讲出具体做法、经验体会。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rPr>
          <w:trHeight w:val="394" w:hRule="atLeast"/>
        </w:trPr>
        <w:tc>
          <w:tcPr>
            <w:tcW w:w="8522" w:type="dxa"/>
            <w:noWrap w:val="0"/>
            <w:vAlign w:val="top"/>
          </w:tcPr>
          <w:p>
            <w:pPr>
              <w:jc w:val="left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典型案例框架参考：案例名称</w:t>
            </w:r>
          </w:p>
        </w:tc>
      </w:tr>
      <w:tr>
        <w:trPr>
          <w:trHeight w:val="477" w:hRule="atLeast"/>
        </w:trPr>
        <w:tc>
          <w:tcPr>
            <w:tcW w:w="8522" w:type="dxa"/>
            <w:noWrap w:val="0"/>
            <w:vAlign w:val="top"/>
          </w:tcPr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实验主题任务基本情况，如涉及主要领域、创新性、资金投入、组织实施等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解决了当地哪些突出的可持续发展问题，如传统工业区绿色低碳转型、低碳零碳城市建设、生态功能区保护发展、山水风景区绿色建设、资源型城市转型发展等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对当地提高可持续发展能力的效果和影响，包括科技创新、民生改善、社会进步、产业发展</w:t>
            </w:r>
            <w:r>
              <w:rPr>
                <w:rFonts w:hint="eastAsia" w:ascii="仿宋_GB2312" w:hAnsi="黑体" w:eastAsia="仿宋_GB2312" w:cs="黑体"/>
                <w:sz w:val="24"/>
                <w:szCs w:val="24"/>
                <w:lang w:eastAsia="zh-CN"/>
              </w:rPr>
              <w:t>等；</w:t>
            </w:r>
          </w:p>
          <w:p>
            <w:pPr>
              <w:pStyle w:val="9"/>
              <w:numPr>
                <w:ilvl w:val="0"/>
                <w:numId w:val="2"/>
              </w:numPr>
              <w:ind w:firstLineChars="0"/>
              <w:rPr>
                <w:rFonts w:ascii="仿宋_GB2312" w:hAnsi="黑体" w:eastAsia="仿宋_GB2312" w:cs="黑体"/>
                <w:sz w:val="24"/>
                <w:szCs w:val="24"/>
              </w:rPr>
            </w:pPr>
            <w:r>
              <w:rPr>
                <w:rFonts w:hint="eastAsia" w:ascii="仿宋_GB2312" w:hAnsi="黑体" w:eastAsia="仿宋_GB2312" w:cs="黑体"/>
                <w:sz w:val="24"/>
                <w:szCs w:val="24"/>
              </w:rPr>
              <w:t>取得经验以何种形式得到了哪些宣传、推广、复制、借鉴等。</w:t>
            </w:r>
          </w:p>
        </w:tc>
      </w:tr>
    </w:tbl>
    <w:p>
      <w:pPr>
        <w:adjustRightInd w:val="0"/>
        <w:snapToGrid w:val="0"/>
        <w:spacing w:line="353" w:lineRule="auto"/>
        <w:ind w:firstLine="640" w:firstLineChars="200"/>
        <w:outlineLvl w:val="0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353" w:lineRule="auto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三</w:t>
      </w:r>
      <w:r>
        <w:rPr>
          <w:rFonts w:hint="eastAsia" w:ascii="Times New Roman" w:hAnsi="Times New Roman" w:eastAsia="黑体" w:cs="Times New Roman"/>
          <w:sz w:val="32"/>
          <w:szCs w:val="32"/>
        </w:rPr>
        <w:t>、实验区</w:t>
      </w:r>
      <w:r>
        <w:rPr>
          <w:rFonts w:ascii="Times New Roman" w:hAnsi="Times New Roman" w:eastAsia="黑体" w:cs="Times New Roman"/>
          <w:sz w:val="32"/>
          <w:szCs w:val="32"/>
        </w:rPr>
        <w:t>组织</w:t>
      </w:r>
      <w:r>
        <w:rPr>
          <w:rFonts w:hint="eastAsia" w:ascii="Times New Roman" w:hAnsi="Times New Roman" w:eastAsia="黑体" w:cs="Times New Roman"/>
          <w:sz w:val="32"/>
          <w:szCs w:val="32"/>
        </w:rPr>
        <w:t>实施</w:t>
      </w:r>
      <w:r>
        <w:rPr>
          <w:rFonts w:ascii="Times New Roman" w:hAnsi="Times New Roman" w:eastAsia="黑体" w:cs="Times New Roman"/>
          <w:sz w:val="32"/>
          <w:szCs w:val="32"/>
        </w:rPr>
        <w:t>和保障措施落实情况</w:t>
      </w:r>
    </w:p>
    <w:p>
      <w:pPr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介绍推进实验区建设的组织架构及运行管理情况，包括领导机制、管理架构、经费和人员配套、项目支持、职责和分工、监督考核等，形成了哪些良好的组织管理模式和经验；实验区建设制度和措施保障情况，包括可持续发展规划的印发实施、落实规划的制度保障、相关政策措施和改革举措及落实情况等。已经验收的实验区，要说明实验区发展的组织和保障措施是否得到延续和加强，包括组织管理机制、相关管理制度等在验收后是如何持续运行、发挥作用的，建立了哪些长效机制，开展了哪些新的探索等。</w:t>
      </w:r>
    </w:p>
    <w:p>
      <w:pPr>
        <w:pStyle w:val="2"/>
        <w:numPr>
          <w:ilvl w:val="2"/>
          <w:numId w:val="0"/>
        </w:numPr>
        <w:ind w:leftChars="0"/>
      </w:pPr>
      <w:r>
        <w:rPr>
          <w:rFonts w:hint="eastAsia" w:ascii="方正仿宋_GBK" w:hAnsi="Times New Roman" w:eastAsia="方正仿宋_GBK"/>
          <w:sz w:val="24"/>
          <w:szCs w:val="24"/>
        </w:rPr>
        <w:t xml:space="preserve"> </w:t>
      </w:r>
    </w:p>
    <w:p>
      <w:pPr>
        <w:adjustRightInd w:val="0"/>
        <w:snapToGrid w:val="0"/>
        <w:spacing w:line="353" w:lineRule="auto"/>
        <w:ind w:firstLine="640" w:firstLineChars="200"/>
        <w:outlineLvl w:val="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四</w:t>
      </w:r>
      <w:r>
        <w:rPr>
          <w:rFonts w:hint="eastAsia" w:ascii="Times New Roman" w:hAnsi="Times New Roman" w:eastAsia="黑体" w:cs="Times New Roman"/>
          <w:sz w:val="32"/>
          <w:szCs w:val="32"/>
        </w:rPr>
        <w:t>、主要问题与建议</w:t>
      </w:r>
    </w:p>
    <w:p>
      <w:pPr>
        <w:ind w:firstLine="60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概括实验区在发展建设和推动本地区可持续发展过程中，面临的主要问题与挑战，并结合贯彻落实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省第</w:t>
      </w:r>
      <w:bookmarkStart w:id="1" w:name="_GoBack"/>
      <w:bookmarkEnd w:id="1"/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十二次党代会以及全省科技创新大会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精神，提出下一步的工作计划和拟解决的关键问题。围绕如何更好推进可持续发展政策及规划的落实落地，如何用好实验区的“平台”和“品牌”优势，从完善政策设计、强化政策执行和提高政策效果等方面提出相关建议。</w:t>
      </w:r>
    </w:p>
    <w:p>
      <w:pPr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请提供</w:t>
      </w:r>
      <w:r>
        <w:rPr>
          <w:rFonts w:ascii="Times New Roman" w:hAnsi="Times New Roman" w:eastAsia="仿宋_GB2312" w:cs="Times New Roman"/>
          <w:sz w:val="30"/>
          <w:szCs w:val="30"/>
        </w:rPr>
        <w:t>相关的证明材料和附件。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如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实验区建设领导小组及推进实验区建设有关政策复印件等。</w:t>
      </w:r>
    </w:p>
    <w:p>
      <w:pPr>
        <w:ind w:firstLine="600" w:firstLineChars="200"/>
        <w:jc w:val="left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</w:p>
    <w:p>
      <w:pPr>
        <w:rPr>
          <w:rFonts w:hint="eastAsia" w:ascii="方正仿宋_GBK" w:hAnsi="Times New Roman" w:eastAsia="方正仿宋_GBK"/>
          <w:sz w:val="24"/>
          <w:szCs w:val="24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br w:type="page"/>
      </w:r>
    </w:p>
    <w:p>
      <w:pPr>
        <w:widowControl w:val="0"/>
        <w:pBdr>
          <w:bottom w:val="none" w:color="auto" w:sz="0" w:space="0"/>
        </w:pBdr>
        <w:snapToGrid/>
        <w:spacing w:beforeLines="0" w:afterLines="0" w:line="600" w:lineRule="exact"/>
        <w:jc w:val="both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附件3：</w:t>
      </w:r>
    </w:p>
    <w:p>
      <w:pPr>
        <w:widowControl w:val="0"/>
        <w:pBdr>
          <w:bottom w:val="none" w:color="auto" w:sz="0" w:space="0"/>
        </w:pBdr>
        <w:snapToGrid/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b/>
          <w:kern w:val="2"/>
          <w:sz w:val="36"/>
          <w:szCs w:val="36"/>
          <w:lang w:val="en-US" w:eastAsia="zh-CN" w:bidi="ar-SA"/>
        </w:rPr>
        <w:t>湖北省XX可持续发展实验区建设指标监测表</w:t>
      </w:r>
    </w:p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实验区所在地政府（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盖章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）：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         </w:t>
      </w:r>
    </w:p>
    <w:tbl>
      <w:tblPr>
        <w:tblStyle w:val="6"/>
        <w:tblW w:w="5275" w:type="pct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7"/>
        <w:gridCol w:w="4332"/>
        <w:gridCol w:w="721"/>
        <w:gridCol w:w="768"/>
        <w:gridCol w:w="768"/>
        <w:gridCol w:w="1245"/>
      </w:tblGrid>
      <w:tr>
        <w:trPr>
          <w:trHeight w:val="369" w:hRule="atLeast"/>
          <w:tblHeader/>
          <w:jc w:val="right"/>
        </w:trPr>
        <w:tc>
          <w:tcPr>
            <w:tcW w:w="643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一级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指标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二级指标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2019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2020</w:t>
            </w: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2021</w:t>
            </w: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数据</w:t>
            </w:r>
          </w:p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来源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restar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</w:rPr>
              <w:t>可持续发展能力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1.GDP年均增长幅度（%）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2.人均GDP（万元）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3.地方财政收入增长率（%）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财政部门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4.第三产业增加值占GDP比重（%）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449" w:hRule="atLeast"/>
          <w:jc w:val="right"/>
        </w:trPr>
        <w:tc>
          <w:tcPr>
            <w:tcW w:w="643" w:type="pct"/>
            <w:vMerge w:val="restar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</w:rPr>
              <w:t>科技创新能力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5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.全社会R&amp;D经费投入强度（%）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.科学技术支出占本级财政支出比重（%）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财政部门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高新技术产业增加值占GDP比重（%）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科技部门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8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高新技术企业数（家）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科技部门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9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科技型中小企业数（家）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ind w:firstLine="240" w:firstLineChars="10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科技部门</w:t>
            </w:r>
          </w:p>
        </w:tc>
      </w:tr>
      <w:tr>
        <w:trPr>
          <w:trHeight w:val="90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.万人有效发明专利拥有量（件）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市场监督管理部门</w:t>
            </w:r>
          </w:p>
        </w:tc>
      </w:tr>
      <w:tr>
        <w:trPr>
          <w:trHeight w:val="90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11.规模以上企业研发人员占从业人员比重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restar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lang w:val="en-US" w:eastAsia="zh-CN"/>
              </w:rPr>
              <w:t>民生改善情况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12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.人均可支配收入（元）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13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.农村居民家庭人均纯收入（元）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14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.全社会劳动生产率（%）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b/>
                <w:bCs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15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.每千人口卫生技术人员数（人）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6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.教育经费占本级财政支出比重（%）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财政部门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7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.每万人口大专学历以上人口比重（%）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restar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  <w:highlight w:val="none"/>
              </w:rPr>
            </w:pPr>
            <w:r>
              <w:rPr>
                <w:rFonts w:hint="eastAsia" w:ascii="Times New Roman" w:hAnsi="Times New Roman" w:eastAsia="仿宋_GB2312"/>
                <w:b/>
                <w:bCs/>
                <w:sz w:val="24"/>
                <w:szCs w:val="32"/>
                <w:highlight w:val="none"/>
              </w:rPr>
              <w:t>资源环境保护</w:t>
            </w: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8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.每万元产值能源消费总量（吨标煤）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19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.每万元产值水耗（吨）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统计部门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0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.工业废水排放达标率（%）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hint="default" w:ascii="Times New Roman" w:hAnsi="Times New Roman" w:eastAsia="仿宋_GB2312"/>
                <w:sz w:val="24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生态环境部门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1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.生活污水处理率（%）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生态环境部门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.工业废气排放达标率（%）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生态环境部门</w:t>
            </w:r>
          </w:p>
        </w:tc>
      </w:tr>
      <w:tr>
        <w:trPr>
          <w:trHeight w:val="369" w:hRule="atLeast"/>
          <w:jc w:val="right"/>
        </w:trPr>
        <w:tc>
          <w:tcPr>
            <w:tcW w:w="643" w:type="pct"/>
            <w:vMerge w:val="continue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32"/>
              </w:rPr>
            </w:pPr>
          </w:p>
        </w:tc>
        <w:tc>
          <w:tcPr>
            <w:tcW w:w="2408" w:type="pct"/>
            <w:noWrap w:val="0"/>
            <w:vAlign w:val="center"/>
          </w:tcPr>
          <w:p>
            <w:pPr>
              <w:suppressAutoHyphens/>
              <w:bidi w:val="0"/>
              <w:rPr>
                <w:rFonts w:ascii="Times New Roman" w:hAnsi="Times New Roman" w:eastAsia="仿宋_GB2312" w:cstheme="minorBidi"/>
                <w:kern w:val="2"/>
                <w:sz w:val="24"/>
                <w:szCs w:val="32"/>
                <w:lang w:val="en-US" w:eastAsia="zh-CN" w:bidi="ar-SA"/>
              </w:rPr>
            </w:pPr>
            <w:r>
              <w:rPr>
                <w:rFonts w:ascii="Times New Roman" w:hAnsi="Times New Roman" w:eastAsia="仿宋_GB2312"/>
                <w:sz w:val="24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sz w:val="24"/>
                <w:szCs w:val="32"/>
              </w:rPr>
              <w:t>3</w:t>
            </w:r>
            <w:r>
              <w:rPr>
                <w:rFonts w:ascii="Times New Roman" w:hAnsi="Times New Roman" w:eastAsia="仿宋_GB2312"/>
                <w:sz w:val="24"/>
                <w:szCs w:val="32"/>
              </w:rPr>
              <w:t>.工业固体废弃物综合利用率（%）</w:t>
            </w:r>
          </w:p>
        </w:tc>
        <w:tc>
          <w:tcPr>
            <w:tcW w:w="401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427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</w:p>
        </w:tc>
        <w:tc>
          <w:tcPr>
            <w:tcW w:w="692" w:type="pct"/>
            <w:noWrap w:val="0"/>
            <w:vAlign w:val="center"/>
          </w:tcPr>
          <w:p>
            <w:pPr>
              <w:suppressAutoHyphens/>
              <w:bidi w:val="0"/>
              <w:jc w:val="center"/>
              <w:rPr>
                <w:rFonts w:ascii="Times New Roman" w:hAnsi="Times New Roman" w:eastAsia="仿宋_GB2312"/>
                <w:sz w:val="24"/>
                <w:szCs w:val="32"/>
              </w:rPr>
            </w:pPr>
            <w:r>
              <w:rPr>
                <w:rFonts w:hint="eastAsia" w:ascii="Times New Roman" w:hAnsi="Times New Roman" w:eastAsia="仿宋_GB2312"/>
                <w:sz w:val="24"/>
                <w:szCs w:val="32"/>
                <w:lang w:val="en-US" w:eastAsia="zh-CN"/>
              </w:rPr>
              <w:t>生态环境部门</w:t>
            </w:r>
          </w:p>
        </w:tc>
      </w:tr>
    </w:tbl>
    <w:p/>
    <w:p>
      <w:pPr>
        <w:jc w:val="left"/>
        <w:rPr>
          <w:rFonts w:hint="default" w:ascii="Times New Roman" w:hAnsi="Times New Roman" w:eastAsia="仿宋_GB2312" w:cs="Times New Roman"/>
          <w:sz w:val="30"/>
          <w:szCs w:val="30"/>
          <w:u w:val="singl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联系人：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联系电话：</w:t>
      </w:r>
      <w:r>
        <w:rPr>
          <w:rFonts w:hint="eastAsia" w:ascii="Times New Roman" w:hAnsi="Times New Roman" w:eastAsia="仿宋_GB2312" w:cs="Times New Roman"/>
          <w:sz w:val="30"/>
          <w:szCs w:val="30"/>
          <w:u w:val="single"/>
          <w:lang w:val="en-US" w:eastAsia="zh-CN"/>
        </w:rPr>
        <w:t xml:space="preserve">           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altName w:val="汉仪中黑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方正小标宋简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Align="top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after="0" w:afterLines="0"/>
    </w:pPr>
  </w:p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 w:ascii="宋体" w:hAnsi="宋体" w:eastAsia="宋体"/>
                              <w:sz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AadoHJyAEAAJkDAAAOAAAAAAAA&#10;AAEAIAAAADQBAABkcnMvZTJvRG9jLnhtbFBLBQYAAAAABgAGAFkBAABu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 w:ascii="宋体" w:hAnsi="宋体" w:eastAsia="宋体"/>
                        <w:sz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A"/>
    <w:multiLevelType w:val="multilevel"/>
    <w:tmpl w:val="0000000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8A14E31"/>
    <w:multiLevelType w:val="multilevel"/>
    <w:tmpl w:val="58A14E31"/>
    <w:lvl w:ilvl="0" w:tentative="0">
      <w:start w:val="1"/>
      <w:numFmt w:val="chineseCountingThousand"/>
      <w:suff w:val="space"/>
      <w:lvlText w:val="%1、"/>
      <w:lvlJc w:val="left"/>
      <w:pPr>
        <w:ind w:left="482" w:hanging="482"/>
      </w:pPr>
      <w:rPr>
        <w:rFonts w:hint="default"/>
      </w:rPr>
    </w:lvl>
    <w:lvl w:ilvl="1" w:tentative="0">
      <w:start w:val="1"/>
      <w:numFmt w:val="chineseCountingThousand"/>
      <w:suff w:val="space"/>
      <w:lvlText w:val="(%2)"/>
      <w:lvlJc w:val="left"/>
      <w:pPr>
        <w:ind w:left="3176" w:hanging="482"/>
      </w:pPr>
      <w:rPr>
        <w:rFonts w:hint="eastAsia"/>
      </w:rPr>
    </w:lvl>
    <w:lvl w:ilvl="2" w:tentative="0">
      <w:start w:val="1"/>
      <w:numFmt w:val="decimal"/>
      <w:pStyle w:val="2"/>
      <w:suff w:val="space"/>
      <w:lvlText w:val="%3."/>
      <w:lvlJc w:val="left"/>
      <w:pPr>
        <w:ind w:left="482" w:hanging="482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334" w:hanging="482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1618" w:hanging="482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1902" w:hanging="482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186" w:hanging="482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2470" w:hanging="482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2754" w:hanging="48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jMyOTU1ZjMwZDQ2ODVmZjk2ZTViNzViOTM3ZDgifQ=="/>
  </w:docVars>
  <w:rsids>
    <w:rsidRoot w:val="00000000"/>
    <w:rsid w:val="019D183F"/>
    <w:rsid w:val="03306ED5"/>
    <w:rsid w:val="03463A74"/>
    <w:rsid w:val="06D27244"/>
    <w:rsid w:val="0781664F"/>
    <w:rsid w:val="0A3720FA"/>
    <w:rsid w:val="10547FF8"/>
    <w:rsid w:val="193B585A"/>
    <w:rsid w:val="19C57F59"/>
    <w:rsid w:val="1B1E770C"/>
    <w:rsid w:val="20566BFA"/>
    <w:rsid w:val="2984786E"/>
    <w:rsid w:val="301B31A2"/>
    <w:rsid w:val="311B7998"/>
    <w:rsid w:val="314C343E"/>
    <w:rsid w:val="34915E4D"/>
    <w:rsid w:val="35E542ED"/>
    <w:rsid w:val="392058D4"/>
    <w:rsid w:val="41140201"/>
    <w:rsid w:val="417A7C0F"/>
    <w:rsid w:val="47623728"/>
    <w:rsid w:val="4A6F2BF0"/>
    <w:rsid w:val="50456C60"/>
    <w:rsid w:val="537442D6"/>
    <w:rsid w:val="55473A74"/>
    <w:rsid w:val="57D9038F"/>
    <w:rsid w:val="598E0FCB"/>
    <w:rsid w:val="59F4702C"/>
    <w:rsid w:val="5AA5658A"/>
    <w:rsid w:val="5B363674"/>
    <w:rsid w:val="5B91131D"/>
    <w:rsid w:val="5BCF151E"/>
    <w:rsid w:val="639D3E8B"/>
    <w:rsid w:val="69A54AB7"/>
    <w:rsid w:val="70E63A5A"/>
    <w:rsid w:val="7BCFDF8E"/>
    <w:rsid w:val="7C7310DD"/>
    <w:rsid w:val="CFFF844A"/>
    <w:rsid w:val="F3B5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numPr>
        <w:ilvl w:val="2"/>
        <w:numId w:val="1"/>
      </w:numPr>
      <w:outlineLvl w:val="2"/>
    </w:p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nhideWhenUsed/>
    <w:qFormat/>
    <w:uiPriority w:val="99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List Paragraph"/>
    <w:basedOn w:val="1"/>
    <w:qFormat/>
    <w:uiPriority w:val="0"/>
    <w:pPr>
      <w:ind w:firstLine="420" w:firstLineChars="200"/>
    </w:pPr>
  </w:style>
  <w:style w:type="paragraph" w:customStyle="1" w:styleId="10">
    <w:name w:val="表头"/>
    <w:basedOn w:val="1"/>
    <w:qFormat/>
    <w:uiPriority w:val="0"/>
    <w:pPr>
      <w:ind w:left="20" w:hanging="20" w:hangingChars="10"/>
      <w:jc w:val="center"/>
    </w:pPr>
    <w:rPr>
      <w:rFonts w:ascii="方正黑体_GBK" w:eastAsia="方正黑体_GBK" w:cs="方正黑体_GBK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2845</Words>
  <Characters>2996</Characters>
  <Lines>0</Lines>
  <Paragraphs>0</Paragraphs>
  <TotalTime>8</TotalTime>
  <ScaleCrop>false</ScaleCrop>
  <LinksUpToDate>false</LinksUpToDate>
  <CharactersWithSpaces>3168</CharactersWithSpaces>
  <Application>WPS Office_6.0.1.8148_F1E327BC-269C-435d-A152-05C5408002CA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2022-08-25T08:06:00Z</dcterms:created>
  <dc:creator>ya</dc:creator>
  <cp:lastModifiedBy>fish</cp:lastModifiedBy>
  <dcterms:modified xsi:type="dcterms:W3CDTF">2023-08-20T10:17:28Z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2052-6.0.1.8148</vt:lpwstr>
  </property>
  <property fmtid="{D5CDD505-2E9C-101B-9397-08002B2CF9AE}" pid="3" name="ICV">
    <vt:lpwstr>43BA1E7823EA4422A89C09EA8DE1C4B0</vt:lpwstr>
  </property>
</Properties>
</file>