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0"/>
          <w:lang w:val="en-US" w:eastAsia="zh-CN"/>
        </w:rPr>
        <w:t>湖北省科技特派员工作站建设计划表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024"/>
        <w:gridCol w:w="1788"/>
        <w:gridCol w:w="1754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02" w:type="dxa"/>
            <w:vMerge w:val="restart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市州</w:t>
            </w:r>
          </w:p>
        </w:tc>
        <w:tc>
          <w:tcPr>
            <w:tcW w:w="3812" w:type="dxa"/>
            <w:gridSpan w:val="2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2022年底前</w:t>
            </w:r>
          </w:p>
        </w:tc>
        <w:tc>
          <w:tcPr>
            <w:tcW w:w="3425" w:type="dxa"/>
            <w:gridSpan w:val="2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2025年底前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2" w:type="dxa"/>
            <w:vMerge w:val="continue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2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组建科技特派员工作站数量</w:t>
            </w:r>
          </w:p>
        </w:tc>
        <w:tc>
          <w:tcPr>
            <w:tcW w:w="178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w w:val="100"/>
                <w:position w:val="0"/>
                <w:sz w:val="24"/>
                <w:szCs w:val="22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吸纳科技特派员数量</w:t>
            </w:r>
          </w:p>
        </w:tc>
        <w:tc>
          <w:tcPr>
            <w:tcW w:w="175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w w:val="100"/>
                <w:position w:val="0"/>
                <w:sz w:val="24"/>
                <w:szCs w:val="22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组建科技特派员工作站数量</w:t>
            </w:r>
          </w:p>
        </w:tc>
        <w:tc>
          <w:tcPr>
            <w:tcW w:w="1671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w w:val="100"/>
                <w:position w:val="0"/>
                <w:sz w:val="24"/>
                <w:szCs w:val="22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吸纳科技特派员数量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02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武汉市</w:t>
            </w:r>
          </w:p>
        </w:tc>
        <w:tc>
          <w:tcPr>
            <w:tcW w:w="202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78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spacing w:val="0"/>
                <w:w w:val="100"/>
                <w:position w:val="0"/>
                <w:sz w:val="24"/>
                <w:szCs w:val="22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40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55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02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黄石市</w:t>
            </w:r>
          </w:p>
        </w:tc>
        <w:tc>
          <w:tcPr>
            <w:tcW w:w="202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78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spacing w:val="0"/>
                <w:w w:val="100"/>
                <w:position w:val="0"/>
                <w:sz w:val="24"/>
                <w:szCs w:val="22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40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29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02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十堰市</w:t>
            </w:r>
          </w:p>
        </w:tc>
        <w:tc>
          <w:tcPr>
            <w:tcW w:w="202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178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spacing w:val="0"/>
                <w:w w:val="100"/>
                <w:position w:val="0"/>
                <w:sz w:val="24"/>
                <w:szCs w:val="22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60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103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02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荆州市</w:t>
            </w:r>
          </w:p>
        </w:tc>
        <w:tc>
          <w:tcPr>
            <w:tcW w:w="202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178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w w:val="100"/>
                <w:position w:val="0"/>
                <w:sz w:val="24"/>
                <w:szCs w:val="22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70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103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02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宜昌市</w:t>
            </w:r>
          </w:p>
        </w:tc>
        <w:tc>
          <w:tcPr>
            <w:tcW w:w="202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11</w:t>
            </w:r>
          </w:p>
        </w:tc>
        <w:tc>
          <w:tcPr>
            <w:tcW w:w="178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w w:val="100"/>
                <w:position w:val="0"/>
                <w:sz w:val="24"/>
                <w:szCs w:val="22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110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87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02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襄阳市</w:t>
            </w:r>
          </w:p>
        </w:tc>
        <w:tc>
          <w:tcPr>
            <w:tcW w:w="202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178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spacing w:val="0"/>
                <w:w w:val="100"/>
                <w:position w:val="0"/>
                <w:sz w:val="24"/>
                <w:szCs w:val="22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90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82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02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鄂州市</w:t>
            </w:r>
          </w:p>
        </w:tc>
        <w:tc>
          <w:tcPr>
            <w:tcW w:w="202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78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w w:val="100"/>
                <w:position w:val="0"/>
                <w:sz w:val="24"/>
                <w:szCs w:val="22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27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02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荆门市</w:t>
            </w:r>
          </w:p>
        </w:tc>
        <w:tc>
          <w:tcPr>
            <w:tcW w:w="202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78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w w:val="100"/>
                <w:position w:val="0"/>
                <w:sz w:val="24"/>
                <w:szCs w:val="22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40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54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02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孝感市</w:t>
            </w:r>
          </w:p>
        </w:tc>
        <w:tc>
          <w:tcPr>
            <w:tcW w:w="202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178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spacing w:val="0"/>
                <w:w w:val="100"/>
                <w:position w:val="0"/>
                <w:sz w:val="24"/>
                <w:szCs w:val="22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90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95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02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黄冈市</w:t>
            </w:r>
          </w:p>
        </w:tc>
        <w:tc>
          <w:tcPr>
            <w:tcW w:w="202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178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w w:val="100"/>
                <w:position w:val="0"/>
                <w:sz w:val="24"/>
                <w:szCs w:val="22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100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111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02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咸宁市</w:t>
            </w:r>
          </w:p>
        </w:tc>
        <w:tc>
          <w:tcPr>
            <w:tcW w:w="202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178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w w:val="100"/>
                <w:position w:val="0"/>
                <w:sz w:val="24"/>
                <w:szCs w:val="22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60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68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02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随州市</w:t>
            </w:r>
          </w:p>
        </w:tc>
        <w:tc>
          <w:tcPr>
            <w:tcW w:w="202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78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w w:val="100"/>
                <w:position w:val="0"/>
                <w:sz w:val="24"/>
                <w:szCs w:val="22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38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02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恩施州</w:t>
            </w:r>
          </w:p>
        </w:tc>
        <w:tc>
          <w:tcPr>
            <w:tcW w:w="202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178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w w:val="100"/>
                <w:position w:val="0"/>
                <w:sz w:val="24"/>
                <w:szCs w:val="22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80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85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02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天门市</w:t>
            </w:r>
          </w:p>
        </w:tc>
        <w:tc>
          <w:tcPr>
            <w:tcW w:w="202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78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w w:val="100"/>
                <w:position w:val="0"/>
                <w:sz w:val="24"/>
                <w:szCs w:val="22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19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02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仙桃市</w:t>
            </w:r>
          </w:p>
        </w:tc>
        <w:tc>
          <w:tcPr>
            <w:tcW w:w="202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78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spacing w:val="0"/>
                <w:w w:val="100"/>
                <w:position w:val="0"/>
                <w:sz w:val="24"/>
                <w:szCs w:val="22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50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18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02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潜江市</w:t>
            </w:r>
          </w:p>
        </w:tc>
        <w:tc>
          <w:tcPr>
            <w:tcW w:w="202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78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spacing w:val="0"/>
                <w:w w:val="100"/>
                <w:position w:val="0"/>
                <w:sz w:val="24"/>
                <w:szCs w:val="22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50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19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02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神农架林区</w:t>
            </w:r>
          </w:p>
        </w:tc>
        <w:tc>
          <w:tcPr>
            <w:tcW w:w="202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78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spacing w:val="0"/>
                <w:w w:val="100"/>
                <w:position w:val="0"/>
                <w:sz w:val="24"/>
                <w:szCs w:val="22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30</w:t>
            </w: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02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合计</w:t>
            </w:r>
          </w:p>
        </w:tc>
        <w:tc>
          <w:tcPr>
            <w:tcW w:w="202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100</w:t>
            </w:r>
          </w:p>
        </w:tc>
        <w:tc>
          <w:tcPr>
            <w:tcW w:w="178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spacing w:val="0"/>
                <w:w w:val="100"/>
                <w:position w:val="0"/>
                <w:sz w:val="24"/>
                <w:szCs w:val="22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1000</w:t>
            </w:r>
          </w:p>
        </w:tc>
        <w:tc>
          <w:tcPr>
            <w:tcW w:w="175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1000</w:t>
            </w:r>
          </w:p>
        </w:tc>
        <w:tc>
          <w:tcPr>
            <w:tcW w:w="1671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spacing w:val="0"/>
                <w:w w:val="100"/>
                <w:position w:val="0"/>
                <w:sz w:val="24"/>
                <w:szCs w:val="22"/>
                <w:shd w:val="clear" w:color="auto" w:fill="auto"/>
                <w:vertAlign w:val="baseline"/>
                <w:lang w:val="en-US" w:eastAsia="zh-CN" w:bidi="en-US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2"/>
                <w:vertAlign w:val="baseline"/>
                <w:lang w:val="en-US" w:eastAsia="zh-CN"/>
              </w:rPr>
              <w:t>10000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b w:val="0"/>
          <w:bCs/>
          <w:sz w:val="21"/>
          <w:szCs w:val="20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1"/>
          <w:szCs w:val="20"/>
          <w:lang w:val="en-US" w:eastAsia="zh-CN"/>
        </w:rPr>
        <w:t>注：截止2022年底，按市（州）主要涉农县（市、区）的数量1:1建站，天门市、仙桃市、潜江市、神农架林区按每个区域建设3个，含国家级创新型县（市）的市（州）和2021年全国百强县的增加2个，国家级创新型县（市）和百强县的增加数量不进行累加。</w:t>
      </w:r>
    </w:p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NjMyOTU1ZjMwZDQ2ODVmZjk2ZTViNzViOTM3ZDgifQ=="/>
  </w:docVars>
  <w:rsids>
    <w:rsidRoot w:val="5CB07C79"/>
    <w:rsid w:val="5CB0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2"/>
    <w:basedOn w:val="1"/>
    <w:next w:val="1"/>
    <w:qFormat/>
    <w:uiPriority w:val="0"/>
    <w:pPr>
      <w:keepNext/>
      <w:keepLines/>
      <w:snapToGrid w:val="0"/>
      <w:spacing w:line="440" w:lineRule="exact"/>
      <w:outlineLvl w:val="1"/>
    </w:pPr>
    <w:rPr>
      <w:rFonts w:ascii="Arial" w:hAnsi="Arial" w:eastAsia="楷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2022-10-11T04:28:00Z</dcterms:created>
  <dc:creator>橘子汽水1410230322</dc:creator>
  <cp:lastModifiedBy>橘子汽水1410230322</cp:lastModifiedBy>
  <dcterms:modified xsi:type="dcterms:W3CDTF">2022-10-11T04:28:44Z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821AB85534AB4AE7BF95AB061E5D95EA</vt:lpwstr>
  </property>
</Properties>
</file>