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</w:t>
      </w: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湖北省科技人才贷人才评价指标</w:t>
      </w:r>
    </w:p>
    <w:p>
      <w:pPr>
        <w:adjustRightInd w:val="0"/>
        <w:snapToGrid w:val="0"/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640" w:lineRule="exact"/>
        <w:ind w:firstLine="795" w:firstLineChars="221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sz w:val="36"/>
          <w:szCs w:val="36"/>
        </w:rPr>
        <w:t>根据《科技人才评价规范》国家标准（GB/T 44143-2024），针对科技人才贷工作评价目的，设置创新价值、能力、创新贡献、诚信</w:t>
      </w:r>
      <w:r>
        <w:rPr>
          <w:rFonts w:ascii="方正仿宋_GBK" w:eastAsia="方正仿宋_GBK"/>
          <w:sz w:val="36"/>
          <w:szCs w:val="36"/>
        </w:rPr>
        <w:t>4</w:t>
      </w:r>
      <w:r>
        <w:rPr>
          <w:rFonts w:hint="eastAsia" w:ascii="方正仿宋_GBK" w:eastAsia="方正仿宋_GBK"/>
          <w:sz w:val="36"/>
          <w:szCs w:val="36"/>
        </w:rPr>
        <w:t>个一级指标，创新活动、创新产出、创新创业能力、团队组织和协作能力、战略研判能力、科技成果的成效、科学共同体的参与度、奖励、科学道德、科研诚信</w:t>
      </w:r>
      <w:r>
        <w:rPr>
          <w:rFonts w:ascii="方正仿宋_GBK" w:eastAsia="方正仿宋_GBK"/>
          <w:sz w:val="36"/>
          <w:szCs w:val="36"/>
        </w:rPr>
        <w:t>10</w:t>
      </w:r>
      <w:r>
        <w:rPr>
          <w:rFonts w:hint="eastAsia" w:ascii="方正仿宋_GBK" w:eastAsia="方正仿宋_GBK"/>
          <w:sz w:val="36"/>
          <w:szCs w:val="36"/>
        </w:rPr>
        <w:t>个二级指标。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82"/>
        <w:gridCol w:w="6035"/>
      </w:tblGrid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一级指标</w:t>
            </w: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二级指标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创新价值</w:t>
            </w: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创新活动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创新产出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能力</w:t>
            </w: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创新创业能力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团队组织和协作能力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战略研判能力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创新贡献</w:t>
            </w:r>
          </w:p>
        </w:tc>
        <w:tc>
          <w:tcPr>
            <w:tcW w:w="6035" w:type="dxa"/>
            <w:vAlign w:val="center"/>
          </w:tcPr>
          <w:p>
            <w:pPr>
              <w:tabs>
                <w:tab w:val="left" w:pos="900"/>
              </w:tabs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科技成果的成效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科学共同体的参与度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奖励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诚信</w:t>
            </w: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科学道德</w:t>
            </w:r>
          </w:p>
        </w:tc>
      </w:tr>
      <w:tr>
        <w:trPr>
          <w:cantSplit/>
          <w:trHeight w:val="624" w:hRule="exact"/>
          <w:jc w:val="center"/>
        </w:trPr>
        <w:tc>
          <w:tcPr>
            <w:tcW w:w="1023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82" w:type="dxa"/>
            <w:vMerge w:val="continue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</w:p>
        </w:tc>
        <w:tc>
          <w:tcPr>
            <w:tcW w:w="6035" w:type="dxa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ascii="仿宋_GB2312" w:hAnsi="等线"/>
                <w:sz w:val="32"/>
                <w:szCs w:val="32"/>
              </w:rPr>
            </w:pPr>
            <w:r>
              <w:rPr>
                <w:rFonts w:hint="eastAsia" w:ascii="仿宋_GB2312" w:hAnsi="等线"/>
                <w:sz w:val="32"/>
                <w:szCs w:val="32"/>
              </w:rPr>
              <w:t>科研诚信</w:t>
            </w:r>
          </w:p>
        </w:tc>
      </w:tr>
    </w:tbl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1.创新活动：</w:t>
      </w:r>
      <w:r>
        <w:rPr>
          <w:rFonts w:hint="eastAsia" w:ascii="方正仿宋_GBK" w:eastAsia="方正仿宋_GBK"/>
          <w:sz w:val="36"/>
          <w:szCs w:val="36"/>
        </w:rPr>
        <w:t>包含但不限于项目、成果转移转化、临床工作等。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2.创新产出：</w:t>
      </w:r>
      <w:r>
        <w:rPr>
          <w:rFonts w:hint="eastAsia" w:ascii="方正仿宋_GBK" w:eastAsia="方正仿宋_GBK"/>
          <w:sz w:val="36"/>
          <w:szCs w:val="36"/>
        </w:rPr>
        <w:t>包含但不限于论著、专利、标准、科技报告、临床成果、工程成果、计算机软件、集成电路布图设计等。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3</w:t>
      </w:r>
      <w:r>
        <w:rPr>
          <w:rFonts w:hint="eastAsia" w:ascii="方正仿宋_GBK" w:eastAsia="方正仿宋_GBK"/>
          <w:b/>
          <w:sz w:val="36"/>
          <w:szCs w:val="36"/>
        </w:rPr>
        <w:t>.创新创业能力：</w:t>
      </w:r>
      <w:r>
        <w:rPr>
          <w:rFonts w:hint="eastAsia" w:ascii="方正仿宋_GBK" w:eastAsia="方正仿宋_GBK"/>
          <w:sz w:val="36"/>
          <w:szCs w:val="36"/>
        </w:rPr>
        <w:t>能够把握专业领域技术前沿，开展技术创新与集成，利用现有知识和新知识提出新理论、新技术、新模式、新服务、新方法等，实现创新成果产品化、产业化和推动产业转型升级，解决实际问题或服务科技创新和经济社会发展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4</w:t>
      </w:r>
      <w:r>
        <w:rPr>
          <w:rFonts w:hint="eastAsia" w:ascii="方正仿宋_GBK" w:eastAsia="方正仿宋_GBK"/>
          <w:b/>
          <w:sz w:val="36"/>
          <w:szCs w:val="36"/>
        </w:rPr>
        <w:t>.团队组织和协作能力：</w:t>
      </w:r>
      <w:r>
        <w:rPr>
          <w:rFonts w:hint="eastAsia" w:ascii="方正仿宋_GBK" w:eastAsia="方正仿宋_GBK"/>
          <w:sz w:val="36"/>
          <w:szCs w:val="36"/>
        </w:rPr>
        <w:t>作为团队带头人组织团队成员完成整个科研任务、带动研究团队发展的能力。在参加团队工作时，能够有效沟通、协调、合作，与团队成员共同完成科研任务的能力。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5</w:t>
      </w:r>
      <w:r>
        <w:rPr>
          <w:rFonts w:hint="eastAsia" w:ascii="方正仿宋_GBK" w:eastAsia="方正仿宋_GBK"/>
          <w:b/>
          <w:sz w:val="36"/>
          <w:szCs w:val="36"/>
        </w:rPr>
        <w:t>.战略研判能力：</w:t>
      </w:r>
      <w:r>
        <w:rPr>
          <w:rFonts w:hint="eastAsia" w:ascii="方正仿宋_GBK" w:eastAsia="方正仿宋_GBK"/>
          <w:sz w:val="36"/>
          <w:szCs w:val="36"/>
        </w:rPr>
        <w:t>战略思维能力、前瞻判断能力、跨学科理解能力，提出、分析和解决重大科技问题的能力。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6</w:t>
      </w:r>
      <w:r>
        <w:rPr>
          <w:rFonts w:hint="eastAsia" w:ascii="方正仿宋_GBK" w:eastAsia="方正仿宋_GBK"/>
          <w:b/>
          <w:sz w:val="36"/>
          <w:szCs w:val="36"/>
        </w:rPr>
        <w:t>.科技成果的成效：</w:t>
      </w:r>
      <w:r>
        <w:rPr>
          <w:rFonts w:hint="eastAsia" w:ascii="方正仿宋_GBK" w:eastAsia="方正仿宋_GBK"/>
          <w:sz w:val="36"/>
          <w:szCs w:val="36"/>
        </w:rPr>
        <w:t>科技人才的成果在科学价值、技术价值、经济价值等方面的贡献。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7.</w:t>
      </w:r>
      <w:r>
        <w:rPr>
          <w:rFonts w:hint="eastAsia" w:ascii="方正仿宋_GBK" w:eastAsia="方正仿宋_GBK"/>
          <w:b/>
          <w:sz w:val="36"/>
          <w:szCs w:val="36"/>
        </w:rPr>
        <w:t>科学共同体的参与度：</w:t>
      </w:r>
      <w:r>
        <w:rPr>
          <w:rFonts w:hint="eastAsia" w:ascii="方正仿宋_GBK" w:eastAsia="方正仿宋_GBK"/>
          <w:sz w:val="36"/>
          <w:szCs w:val="36"/>
        </w:rPr>
        <w:t>在国内外相关学科领域的重要学术组织（如学会、协会、标准化组织等）担任主席、委员等，担任学术期刊主编、编委、审稿人等，参加有社会影响力的学术论坛、讲座，以及为科学共同体提供其他服务的情况。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8</w:t>
      </w:r>
      <w:r>
        <w:rPr>
          <w:rFonts w:hint="eastAsia" w:ascii="方正仿宋_GBK" w:eastAsia="方正仿宋_GBK"/>
          <w:b/>
          <w:sz w:val="36"/>
          <w:szCs w:val="36"/>
        </w:rPr>
        <w:t>.奖励：</w:t>
      </w:r>
      <w:r>
        <w:rPr>
          <w:rFonts w:hint="eastAsia" w:ascii="方正仿宋_GBK" w:eastAsia="方正仿宋_GBK"/>
          <w:sz w:val="36"/>
          <w:szCs w:val="36"/>
        </w:rPr>
        <w:t>国家科学技术奖、省部级科学技术奖、社会力量设立的科学技术奖、国际科学技术奖等科技类奖励，以及依法设立的与科技创新活动有关的其他成果奖励。</w:t>
      </w:r>
    </w:p>
    <w:p>
      <w:pPr>
        <w:adjustRightInd w:val="0"/>
        <w:snapToGrid w:val="0"/>
        <w:spacing w:line="640" w:lineRule="exact"/>
        <w:ind w:firstLine="799" w:firstLineChars="221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9.</w:t>
      </w:r>
      <w:r>
        <w:rPr>
          <w:rFonts w:hint="eastAsia" w:ascii="方正仿宋_GBK" w:eastAsia="方正仿宋_GBK"/>
          <w:b/>
          <w:sz w:val="36"/>
          <w:szCs w:val="36"/>
        </w:rPr>
        <w:t>科学道德：</w:t>
      </w:r>
      <w:r>
        <w:rPr>
          <w:rFonts w:hint="eastAsia" w:ascii="方正仿宋_GBK" w:eastAsia="方正仿宋_GBK"/>
          <w:sz w:val="36"/>
          <w:szCs w:val="36"/>
        </w:rPr>
        <w:t>自觉遵守科学道德规范，严守学术道德和科技伦理。</w:t>
      </w:r>
    </w:p>
    <w:p>
      <w:pPr>
        <w:adjustRightInd w:val="0"/>
        <w:snapToGrid w:val="0"/>
        <w:spacing w:line="640" w:lineRule="exact"/>
        <w:ind w:firstLine="799" w:firstLineChars="221"/>
        <w:rPr>
          <w:sz w:val="36"/>
          <w:szCs w:val="36"/>
        </w:rPr>
      </w:pPr>
      <w:r>
        <w:rPr>
          <w:rFonts w:ascii="方正仿宋_GBK" w:eastAsia="方正仿宋_GBK"/>
          <w:b/>
          <w:sz w:val="36"/>
          <w:szCs w:val="36"/>
        </w:rPr>
        <w:t>10.</w:t>
      </w:r>
      <w:r>
        <w:rPr>
          <w:rFonts w:hint="eastAsia" w:ascii="方正仿宋_GBK" w:eastAsia="方正仿宋_GBK"/>
          <w:b/>
          <w:sz w:val="36"/>
          <w:szCs w:val="36"/>
        </w:rPr>
        <w:t>科研诚信：</w:t>
      </w:r>
      <w:r>
        <w:rPr>
          <w:rFonts w:hint="eastAsia" w:ascii="方正仿宋_GBK" w:eastAsia="方正仿宋_GBK"/>
          <w:sz w:val="36"/>
          <w:szCs w:val="36"/>
        </w:rPr>
        <w:t>在参与科学技术活动全流程过程中，遵守科学研究行为准则与规范、财政科研项目资金管理等相关规定。</w:t>
      </w:r>
    </w:p>
    <w:sectPr>
      <w:footerReference r:id="rId3" w:type="default"/>
      <w:pgSz w:w="11906" w:h="16838"/>
      <w:pgMar w:top="2098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/>
            <w:sz w:val="28"/>
            <w:szCs w:val="28"/>
          </w:rPr>
          <w:fldChar w:fldCharType="begin"/>
        </w:r>
        <w:r>
          <w:rPr>
            <w:rFonts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7 -</w:t>
        </w:r>
        <w:r>
          <w:rPr>
            <w:rFonts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wNzE0NjdjMjEwMmViZGU5ZGY3YmRlZTZjNjgyNzQifQ=="/>
  </w:docVars>
  <w:rsids>
    <w:rsidRoot w:val="006C4F32"/>
    <w:rsid w:val="00037BBB"/>
    <w:rsid w:val="00045BBA"/>
    <w:rsid w:val="000635F5"/>
    <w:rsid w:val="0008313B"/>
    <w:rsid w:val="000B47FC"/>
    <w:rsid w:val="001E6FB4"/>
    <w:rsid w:val="001F60E5"/>
    <w:rsid w:val="0025511C"/>
    <w:rsid w:val="002A67FB"/>
    <w:rsid w:val="00330D3F"/>
    <w:rsid w:val="00361AF2"/>
    <w:rsid w:val="00384650"/>
    <w:rsid w:val="00407192"/>
    <w:rsid w:val="00437D8D"/>
    <w:rsid w:val="0044310B"/>
    <w:rsid w:val="00516257"/>
    <w:rsid w:val="00530773"/>
    <w:rsid w:val="005642D9"/>
    <w:rsid w:val="005E69E5"/>
    <w:rsid w:val="006B6772"/>
    <w:rsid w:val="006C4F32"/>
    <w:rsid w:val="00750280"/>
    <w:rsid w:val="00751CA8"/>
    <w:rsid w:val="00815798"/>
    <w:rsid w:val="0082330A"/>
    <w:rsid w:val="0089492A"/>
    <w:rsid w:val="008C00D3"/>
    <w:rsid w:val="008F4DF0"/>
    <w:rsid w:val="00927DD5"/>
    <w:rsid w:val="009D54DB"/>
    <w:rsid w:val="009E3C5C"/>
    <w:rsid w:val="00A53870"/>
    <w:rsid w:val="00AA5132"/>
    <w:rsid w:val="00AF76E3"/>
    <w:rsid w:val="00B43268"/>
    <w:rsid w:val="00B50B33"/>
    <w:rsid w:val="00BD3787"/>
    <w:rsid w:val="00BE2D41"/>
    <w:rsid w:val="00C3799E"/>
    <w:rsid w:val="00C92FFC"/>
    <w:rsid w:val="00CA29E2"/>
    <w:rsid w:val="00CE0A20"/>
    <w:rsid w:val="00D76D16"/>
    <w:rsid w:val="00D97A4F"/>
    <w:rsid w:val="00E146A0"/>
    <w:rsid w:val="00EC7428"/>
    <w:rsid w:val="00ED1D8F"/>
    <w:rsid w:val="00F73C7C"/>
    <w:rsid w:val="00FD5CA7"/>
    <w:rsid w:val="12F75212"/>
    <w:rsid w:val="1C804E8D"/>
    <w:rsid w:val="7BF07D8B"/>
    <w:rsid w:val="EFD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4746</Words>
  <Characters>4830</Characters>
  <Lines>35</Lines>
  <Paragraphs>9</Paragraphs>
  <TotalTime>77</TotalTime>
  <ScaleCrop>false</ScaleCrop>
  <LinksUpToDate>false</LinksUpToDate>
  <CharactersWithSpaces>4866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2024-09-27T11:25:00Z</dcterms:created>
  <dc:creator>user</dc:creator>
  <cp:lastModifiedBy>WPS_1692262740</cp:lastModifiedBy>
  <cp:lastPrinted>2024-10-17T10:12:00Z</cp:lastPrinted>
  <dcterms:modified xsi:type="dcterms:W3CDTF">2024-10-18T16:25:15Z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AD5E5A402E7CB2B06B1B1267EA25C5F4_43</vt:lpwstr>
  </property>
</Properties>
</file>