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ordWrap/>
        <w:bidi w:val="0"/>
        <w:ind w:left="0" w:leftChars="0" w:firstLine="0" w:firstLineChars="0"/>
        <w:jc w:val="both"/>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pPr>
        <w:pStyle w:val="20"/>
        <w:bidi w:val="0"/>
        <w:rPr>
          <w:rFonts w:hint="eastAsia"/>
          <w:lang w:val="en-US" w:eastAsia="zh-CN"/>
        </w:rPr>
      </w:pPr>
      <w:r>
        <w:rPr>
          <w:rFonts w:hint="eastAsia"/>
          <w:lang w:val="en-US" w:eastAsia="zh-CN"/>
        </w:rPr>
        <w:t>2025年度省软科学项目拟立项</w:t>
      </w:r>
    </w:p>
    <w:p>
      <w:pPr>
        <w:pStyle w:val="20"/>
        <w:bidi w:val="0"/>
        <w:rPr>
          <w:rFonts w:hint="eastAsia"/>
          <w:lang w:val="en-US" w:eastAsia="zh-CN"/>
        </w:rPr>
      </w:pPr>
      <w:r>
        <w:rPr>
          <w:rFonts w:hint="eastAsia"/>
          <w:lang w:val="en-US" w:eastAsia="zh-CN"/>
        </w:rPr>
        <w:t>项目清单</w:t>
      </w:r>
    </w:p>
    <w:tbl>
      <w:tblPr>
        <w:tblStyle w:val="9"/>
        <w:tblW w:w="8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4950"/>
        <w:gridCol w:w="2868"/>
      </w:tblGrid>
      <w:tr>
        <w:trPr>
          <w:trHeight w:val="60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承担单位</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“十四五”时期湖北省科技创新政策实施效果评估研究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全球数字经济发展指数报告编制研究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中国科学技术信息研究所</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“十五五”湖北科技安全与监督重点领域和任务研究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“十五五”提升湖北科技政务效能路径和举措研究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中南民族大学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湖北省科研诚信智慧教育监管治理体系建设研究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湖北长江云新媒体集团有限公司</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产学研协同视域下高校重大科技成果转移转化效能提升路径研究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具有全国影响力的科技创新高地建设及“十五五”湖北科技创新发展形势、目标、路径和重点任务研究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“十五五”武汉科创中心建设路径和重点任务研究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新型研发机构促进政产学研金服用融合发展机制研究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湖北省促进民营企业科技创新的举措研究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湖北-NSFC联合基金引领湖北产业发展高地建设路径研究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“十五五”湖北基础研究重点方向、任务及基础条件自主保障能力研究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“十五五”湖北前沿科技发展趋势、重点方向和任务研究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DeepSeek驱动下的AI创新机制与湖北省AI产业发展路径研究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“十五五”襄阳、宜昌区域性创新中心建设研究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“十五五”长江中游城市群及中部地区协同创新路径和举措研究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“十五五”湖北战略科技力量和创新体系建设研究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湖北光谷实验室</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湖北区域科技创新能力发展评价研究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“十五五”提升县域科技创新能力的路径和举措研究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“十五五”湖北省实验室体系建设研究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“十五五”湖北关键核心技术攻关重点领域和任务研究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“十五五”湖北农业领域重点方向和任务研究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湖北省粮食安全创新发展路径与对策研究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“十五五”湖北高新技术领域重点方向和任务研究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教育科技人才一体改革推进科技人才队伍建设研究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“十五五”湖北创新文化与创新生态建设研究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“十五五”科技引领支撑湖北现代化产业体系建设研究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湖北科技人才与产业发展融合路径研究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培育壮大科技领军企业，打造国家战略科技力量后备梯队路径研究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湖北省科创企业全生命周期培育体系与对策研究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“十五五”湖北创新链产业链资金链人才链融合发展研究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武汉欣联国际咨询有限公司</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“十五五”湖北社会发展领域重点方向和任务研究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“十五五”多元化科技投入及科技金融政策措施研究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“十五五”湖北坚持和加强党对科技工作的领导重点问题研究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荆楚文化赋能湖北科技创新的路径研究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华中师范大学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生物医药产业全链条创新发展机制研究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“十五五”科技成果转化体系及科创供应链平台建设研究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湖北技术交易所</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基于支点建设背景下湖北省对外科技合作“四位一体”格局机制构建、模式路径研究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“十五五”湖北科技开放合作重点方向和举措研究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江汉大学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新质生产力背景下湖北省科技服务业发展与创新对策研究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优化“61020”全链条攻关机制的对策研究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“十五五”提升湖北科技管理系统老干部工作质效举措研究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湖北省科技创新生态现状问题及优化路径研究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光谷科创大走廊创新协同机制研究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光谷科创大走廊创新协同机制研究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武汉商学院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湖北省深化推进教育科技人才一体发展的政策举措研究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武汉理工大学（申报编号RKX202500157）</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湖北省国家高新区多元化投融资体系建设</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湖北第二师范学院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面向高校师生大规模推进以科技为支撑的创新创业路径和举措研究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湖北文理学院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湖北省知识产权运营与保护政策路径研究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湖北省知识产权发展中心</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打造科创宣传品牌，提升湖北科技创新影响力的路径举措研究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打造科创宣传品牌，提升湖北科技创新影响力的路径举措研究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湖北省构建以知识价值为核心的新资本市场体系路径及政策举措研究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全面提升湖北科技成果转移转化体系效能路径与对策研究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湖北省青年科技人才发展现状及支持政策研究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湖北省科技创新平台规范管理与协作机制研究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湖北省新能源与智能网联汽车产业“技术-企业-人才”领军矩阵现状研究及与先进省市比较分析</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湖北隆中实验室</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湖北省北斗及应用产业技术领先点、代表领军企业、代表领军人才现状研究及与先进省市比较分析</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湖北省社会科学院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湖北省高端医疗器械产业技术领先点、代表领军企业、代表领军人才现状研究及与先进省市比较分析</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湖北技术交易所</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湖北省量子与光子科技产业技术领先点、代表领军企业、代表领军人才现状研究及与先进省市比较分析</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湖北理工学院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湖北省低空经济领军企业高质量发展的实现机制与引导策略研究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基于多因子实证分析的湖北省高端“芯”产业生态链韧性评估与政策靶向优化研究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湖北第二师范学院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湖北省人形机器人产业技术创新图谱与区域竞争力提升路径研究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江汉大学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湖北省算力与大数据产业技术领先点、代表领军企业、代表领军人才现状研究及与先进省市比较分析</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湖北省产业绿色创新生态系统优化策略研究——以汽车产业为例</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关键核心科技创新提升湖北能源产业供应链效率策略研究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武汉工程大学</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潜江光电子材料产业集群创新生态优化研究——基于“四链融合” 的短板分析与政策建议</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湖北大学潜江产业技术研究院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汉襄宜“金三角”新能源电池产业协同创新的路径与政策措施</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湖北物资流通技术研究所（湖北物资流通生产力促进中心）</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以“机制+案例”方式探索武汉、襄阳、宜昌“金三角”产业协同创新的路径及政策举措研究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宜昌市科学技术情报研究所</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数据驱动视角下汉襄宜‘金三角’汽车产业链协同创新机制研究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襄阳市科技信息研究所（襄阳市生产力促进中心）</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湖北省创新策源能力提升对策研究——基于中部地区科技和产业对比分析框架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湖北隆中实验室</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湖北省低空经济创新策源能力研究：统计测度、区域比较与提升路径</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科技产业协同驱动下湖北创新策源功能提升的路径研究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湖北科技学院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特朗普2.0时代美国对华遏制战略对湖北科技创新发展的影响研究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特朗普2.0时代科技-贸易-关税战对湖北科技创新的影响及应对策略研究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华中师范大学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中美贸易摩擦下湖北省科创风险动态评估及其防范策略研究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湖北省科技与产业创新障碍分析及对策研究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trPr>
          <w:trHeight w:val="285"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制约湖北省科技创新及产业创新的突出问题及原因分析研究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荆门医药工业技术研究院</w:t>
            </w:r>
          </w:p>
        </w:tc>
      </w:tr>
      <w:tr>
        <w:trPr>
          <w:trHeight w:val="420"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复杂网络视角下湖北省战略性新兴产业内卷化测度与高质量发展路径研究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bl>
    <w:p/>
    <w:p>
      <w:pPr>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2000000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公文黑体">
    <w:altName w:val="汉仪中黑KW"/>
    <w:panose1 w:val="02000500000000000000"/>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4D32"/>
    <w:rsid w:val="01B96C47"/>
    <w:rsid w:val="02D94D32"/>
    <w:rsid w:val="0748600C"/>
    <w:rsid w:val="0CE3096D"/>
    <w:rsid w:val="0D67355E"/>
    <w:rsid w:val="0E887A67"/>
    <w:rsid w:val="0E9E2932"/>
    <w:rsid w:val="0FC25AA9"/>
    <w:rsid w:val="133B24EE"/>
    <w:rsid w:val="169A7F07"/>
    <w:rsid w:val="17E52CD0"/>
    <w:rsid w:val="19EE516D"/>
    <w:rsid w:val="1A4A57A0"/>
    <w:rsid w:val="1D7D4594"/>
    <w:rsid w:val="1F7E044C"/>
    <w:rsid w:val="1FA70F87"/>
    <w:rsid w:val="1FB7396D"/>
    <w:rsid w:val="227830B6"/>
    <w:rsid w:val="262F4AE2"/>
    <w:rsid w:val="266233B3"/>
    <w:rsid w:val="26E91F77"/>
    <w:rsid w:val="285857AA"/>
    <w:rsid w:val="289615A3"/>
    <w:rsid w:val="2B3866F7"/>
    <w:rsid w:val="2CFD4D5E"/>
    <w:rsid w:val="2E39D2BB"/>
    <w:rsid w:val="2E854D74"/>
    <w:rsid w:val="35EA4102"/>
    <w:rsid w:val="361D2DBD"/>
    <w:rsid w:val="38FE98BD"/>
    <w:rsid w:val="39A51E27"/>
    <w:rsid w:val="3C36533A"/>
    <w:rsid w:val="3EBF2360"/>
    <w:rsid w:val="4267725D"/>
    <w:rsid w:val="43695D2B"/>
    <w:rsid w:val="478E7B89"/>
    <w:rsid w:val="47BD6F89"/>
    <w:rsid w:val="48223734"/>
    <w:rsid w:val="489F6FA2"/>
    <w:rsid w:val="48CA2C44"/>
    <w:rsid w:val="50850D04"/>
    <w:rsid w:val="51CB001C"/>
    <w:rsid w:val="5B9104C7"/>
    <w:rsid w:val="5DBD945E"/>
    <w:rsid w:val="5E877CDC"/>
    <w:rsid w:val="5FFF20A2"/>
    <w:rsid w:val="621658A4"/>
    <w:rsid w:val="6BEC0D1C"/>
    <w:rsid w:val="6F3FD7C7"/>
    <w:rsid w:val="6F775D16"/>
    <w:rsid w:val="6FB792E1"/>
    <w:rsid w:val="6FFB25D9"/>
    <w:rsid w:val="770045CD"/>
    <w:rsid w:val="772064B9"/>
    <w:rsid w:val="775E1E94"/>
    <w:rsid w:val="777C7B63"/>
    <w:rsid w:val="77FF466F"/>
    <w:rsid w:val="77FFF41D"/>
    <w:rsid w:val="79FE330E"/>
    <w:rsid w:val="7B683207"/>
    <w:rsid w:val="7C4897B2"/>
    <w:rsid w:val="7CBF040B"/>
    <w:rsid w:val="7DD86484"/>
    <w:rsid w:val="7E516E43"/>
    <w:rsid w:val="7EDF0608"/>
    <w:rsid w:val="7EFEFCFA"/>
    <w:rsid w:val="7FFF125A"/>
    <w:rsid w:val="9FBD20ED"/>
    <w:rsid w:val="BDFF5288"/>
    <w:rsid w:val="DBFB1A2F"/>
    <w:rsid w:val="DE7B8D9A"/>
    <w:rsid w:val="DFCB93DE"/>
    <w:rsid w:val="EF497510"/>
    <w:rsid w:val="F56D950E"/>
    <w:rsid w:val="F5CF0B61"/>
    <w:rsid w:val="F7C318C2"/>
    <w:rsid w:val="F7EA712D"/>
    <w:rsid w:val="F8B5ACF8"/>
    <w:rsid w:val="FBD7F748"/>
    <w:rsid w:val="FBFBF11A"/>
    <w:rsid w:val="FCF65D95"/>
    <w:rsid w:val="FF67D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line="600" w:lineRule="exact"/>
      <w:jc w:val="center"/>
      <w:outlineLvl w:val="0"/>
    </w:pPr>
    <w:rPr>
      <w:rFonts w:ascii="Times New Roman" w:hAnsi="Times New Roman" w:eastAsia="方正小标宋_GBK"/>
      <w:kern w:val="44"/>
      <w:sz w:val="44"/>
      <w:szCs w:val="44"/>
    </w:rPr>
  </w:style>
  <w:style w:type="paragraph" w:styleId="5">
    <w:name w:val="heading 2"/>
    <w:basedOn w:val="1"/>
    <w:next w:val="1"/>
    <w:link w:val="19"/>
    <w:semiHidden/>
    <w:unhideWhenUsed/>
    <w:qFormat/>
    <w:uiPriority w:val="0"/>
    <w:pPr>
      <w:spacing w:before="0" w:beforeAutospacing="1" w:after="0" w:afterAutospacing="1"/>
      <w:ind w:leftChars="300"/>
      <w:jc w:val="left"/>
      <w:outlineLvl w:val="1"/>
    </w:pPr>
    <w:rPr>
      <w:rFonts w:hint="eastAsia" w:ascii="宋体" w:hAnsi="宋体" w:eastAsia="楷体" w:cs="宋体"/>
      <w:b/>
      <w:bCs/>
      <w:kern w:val="0"/>
      <w:sz w:val="32"/>
      <w:szCs w:val="36"/>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1"/>
    <w:qFormat/>
    <w:uiPriority w:val="0"/>
    <w:pPr>
      <w:spacing w:after="120"/>
      <w:ind w:left="420" w:leftChars="200"/>
      <w:textAlignment w:val="baseline"/>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4"/>
    <w:qFormat/>
    <w:uiPriority w:val="0"/>
    <w:rPr>
      <w:rFonts w:hint="eastAsia" w:ascii="Times New Roman" w:hAnsi="Times New Roman" w:eastAsia="方正小标宋_GBK" w:cs="宋体"/>
      <w:b/>
      <w:bCs/>
      <w:kern w:val="44"/>
      <w:sz w:val="32"/>
      <w:szCs w:val="48"/>
      <w:lang w:bidi="ar"/>
    </w:rPr>
  </w:style>
  <w:style w:type="paragraph" w:customStyle="1" w:styleId="12">
    <w:name w:val="一级黑体"/>
    <w:basedOn w:val="1"/>
    <w:link w:val="15"/>
    <w:qFormat/>
    <w:uiPriority w:val="0"/>
    <w:pPr>
      <w:spacing w:line="600" w:lineRule="exact"/>
      <w:ind w:firstLine="640" w:firstLineChars="200"/>
      <w:jc w:val="left"/>
    </w:pPr>
    <w:rPr>
      <w:rFonts w:hint="eastAsia" w:ascii="方正仿宋_GB2312" w:hAnsi="方正仿宋_GB2312" w:eastAsia="黑体" w:cs="方正仿宋_GB2312"/>
      <w:sz w:val="32"/>
      <w:szCs w:val="32"/>
    </w:rPr>
  </w:style>
  <w:style w:type="paragraph" w:customStyle="1" w:styleId="13">
    <w:name w:val="二级楷体"/>
    <w:basedOn w:val="1"/>
    <w:link w:val="21"/>
    <w:qFormat/>
    <w:uiPriority w:val="0"/>
    <w:pPr>
      <w:spacing w:line="600" w:lineRule="exact"/>
      <w:ind w:firstLine="640" w:firstLineChars="200"/>
      <w:jc w:val="left"/>
    </w:pPr>
    <w:rPr>
      <w:rFonts w:hint="eastAsia" w:ascii="Times New Roman" w:hAnsi="Times New Roman" w:eastAsia="楷体" w:cs="Times New Roman"/>
      <w:sz w:val="32"/>
      <w:szCs w:val="32"/>
    </w:rPr>
  </w:style>
  <w:style w:type="paragraph" w:customStyle="1" w:styleId="14">
    <w:name w:val="三级仿宋—GB2312加粗"/>
    <w:basedOn w:val="1"/>
    <w:qFormat/>
    <w:uiPriority w:val="0"/>
    <w:pPr>
      <w:spacing w:line="600" w:lineRule="exact"/>
      <w:ind w:firstLine="640" w:firstLineChars="200"/>
      <w:jc w:val="left"/>
    </w:pPr>
    <w:rPr>
      <w:rFonts w:hint="eastAsia" w:ascii="方正仿宋_GB2312" w:hAnsi="方正仿宋_GB2312" w:eastAsia="方正仿宋_GB2312" w:cs="方正仿宋_GB2312"/>
      <w:b/>
      <w:sz w:val="32"/>
      <w:szCs w:val="32"/>
    </w:rPr>
  </w:style>
  <w:style w:type="character" w:customStyle="1" w:styleId="15">
    <w:name w:val="一级黑体 Char"/>
    <w:link w:val="12"/>
    <w:qFormat/>
    <w:uiPriority w:val="0"/>
    <w:rPr>
      <w:rFonts w:hint="eastAsia" w:ascii="方正仿宋_GB2312" w:hAnsi="方正仿宋_GB2312" w:eastAsia="黑体" w:cs="方正仿宋_GB2312"/>
      <w:sz w:val="32"/>
      <w:szCs w:val="32"/>
    </w:rPr>
  </w:style>
  <w:style w:type="paragraph" w:customStyle="1" w:styleId="16">
    <w:name w:val="仿宋三号"/>
    <w:basedOn w:val="1"/>
    <w:qFormat/>
    <w:uiPriority w:val="0"/>
    <w:pPr>
      <w:spacing w:line="600" w:lineRule="exact"/>
      <w:ind w:firstLine="420" w:firstLineChars="200"/>
    </w:pPr>
    <w:rPr>
      <w:rFonts w:ascii="Times New Roman" w:hAnsi="Times New Roman" w:eastAsia="仿宋_GB2312" w:cs="Times New Roman"/>
      <w:sz w:val="32"/>
      <w:szCs w:val="32"/>
    </w:rPr>
  </w:style>
  <w:style w:type="paragraph" w:customStyle="1" w:styleId="17">
    <w:name w:val="文号"/>
    <w:basedOn w:val="1"/>
    <w:next w:val="1"/>
    <w:qFormat/>
    <w:uiPriority w:val="0"/>
    <w:pPr>
      <w:spacing w:line="600" w:lineRule="exact"/>
      <w:jc w:val="center"/>
      <w:outlineLvl w:val="1"/>
    </w:pPr>
    <w:rPr>
      <w:rFonts w:hint="eastAsia" w:ascii="楷体" w:hAnsi="楷体" w:eastAsia="楷体" w:cs="楷体"/>
      <w:bCs/>
      <w:kern w:val="0"/>
      <w:sz w:val="32"/>
      <w:szCs w:val="36"/>
      <w:lang w:bidi="ar"/>
    </w:rPr>
  </w:style>
  <w:style w:type="paragraph" w:customStyle="1" w:styleId="18">
    <w:name w:val="黑体居中"/>
    <w:basedOn w:val="1"/>
    <w:qFormat/>
    <w:uiPriority w:val="0"/>
    <w:pPr>
      <w:spacing w:line="600" w:lineRule="exact"/>
      <w:jc w:val="center"/>
    </w:pPr>
    <w:rPr>
      <w:rFonts w:hint="eastAsia" w:ascii="方正仿宋_GB2312" w:hAnsi="方正仿宋_GB2312" w:eastAsia="黑体" w:cs="方正仿宋_GB2312"/>
      <w:sz w:val="32"/>
      <w:szCs w:val="32"/>
    </w:rPr>
  </w:style>
  <w:style w:type="character" w:customStyle="1" w:styleId="19">
    <w:name w:val="标题 2 Char"/>
    <w:link w:val="5"/>
    <w:qFormat/>
    <w:uiPriority w:val="0"/>
    <w:rPr>
      <w:rFonts w:hint="eastAsia" w:ascii="宋体" w:hAnsi="宋体" w:eastAsia="方正公文黑体" w:cs="宋体"/>
      <w:bCs/>
      <w:kern w:val="0"/>
      <w:sz w:val="32"/>
      <w:szCs w:val="36"/>
      <w:lang w:bidi="ar"/>
    </w:rPr>
  </w:style>
  <w:style w:type="paragraph" w:customStyle="1" w:styleId="20">
    <w:name w:val="公文标题"/>
    <w:basedOn w:val="1"/>
    <w:qFormat/>
    <w:uiPriority w:val="0"/>
    <w:pPr>
      <w:spacing w:line="600" w:lineRule="exact"/>
      <w:jc w:val="center"/>
    </w:pPr>
    <w:rPr>
      <w:rFonts w:ascii="方正小标宋简体" w:hAnsi="方正小标宋简体" w:eastAsia="方正小标宋简体"/>
      <w:sz w:val="44"/>
      <w:szCs w:val="22"/>
    </w:rPr>
  </w:style>
  <w:style w:type="character" w:customStyle="1" w:styleId="21">
    <w:name w:val="二级楷体 Char"/>
    <w:link w:val="13"/>
    <w:qFormat/>
    <w:uiPriority w:val="0"/>
    <w:rPr>
      <w:rFonts w:hint="eastAsia" w:ascii="Times New Roman" w:hAnsi="Times New Roman" w:eastAsia="楷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39</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2025-06-08T23:46:00Z</dcterms:created>
  <dc:creator>uriana11</dc:creator>
  <cp:lastModifiedBy>WPS_1692262740</cp:lastModifiedBy>
  <cp:lastPrinted>2025-06-19T03:30:00Z</cp:lastPrinted>
  <dcterms:modified xsi:type="dcterms:W3CDTF">2025-06-18T16:32:08Z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CA116C37BC5197FA88795268424D71EE_43</vt:lpwstr>
  </property>
  <property fmtid="{D5CDD505-2E9C-101B-9397-08002B2CF9AE}" pid="4" name="KSOTemplateDocerSaveRecord">
    <vt:lpwstr>eyJoZGlkIjoiY2Q4NTU1YjE3N2M0YWQyYjU1YzBhMTg5NjA2YTU4ODYiLCJ1c2VySWQiOiIyMzYwMzA2OTcifQ==</vt:lpwstr>
  </property>
</Properties>
</file>