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9C" w:rsidRPr="004B3B38" w:rsidRDefault="008A609C" w:rsidP="008A609C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28"/>
          <w:szCs w:val="28"/>
        </w:rPr>
        <w:t>附件：</w:t>
      </w:r>
    </w:p>
    <w:p w:rsidR="008A609C" w:rsidRDefault="008A609C" w:rsidP="004B3B38">
      <w:pPr>
        <w:spacing w:beforeLines="100" w:line="440" w:lineRule="exact"/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2020年度湖北省实验动物生产使用单位</w:t>
      </w:r>
    </w:p>
    <w:p w:rsidR="008A609C" w:rsidRDefault="008A609C" w:rsidP="004B3B38">
      <w:pPr>
        <w:spacing w:afterLines="100" w:line="440" w:lineRule="exact"/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“双随机一公开”检查抽查单位名单</w:t>
      </w:r>
    </w:p>
    <w:tbl>
      <w:tblPr>
        <w:tblW w:w="4998" w:type="pct"/>
        <w:tblLayout w:type="fixed"/>
        <w:tblLook w:val="0000"/>
      </w:tblPr>
      <w:tblGrid>
        <w:gridCol w:w="802"/>
        <w:gridCol w:w="3101"/>
        <w:gridCol w:w="4616"/>
      </w:tblGrid>
      <w:tr w:rsidR="008A609C" w:rsidTr="00CC39CA">
        <w:trPr>
          <w:trHeight w:hRule="exact" w:val="680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单</w:t>
            </w:r>
            <w:r w:rsidR="00636E61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位</w:t>
            </w:r>
            <w:r w:rsidR="00636E61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名</w:t>
            </w:r>
            <w:r w:rsidR="00636E61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2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地</w:t>
            </w:r>
            <w:r w:rsidR="00A0136E">
              <w:rPr>
                <w:rFonts w:asciiTheme="minorHAnsi" w:eastAsia="仿宋_GB2312" w:hAnsiTheme="minorHAnsi" w:cs="仿宋_GB2312"/>
                <w:b/>
                <w:bCs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</w:rPr>
              <w:t>址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武汉云克隆科技股份有限公司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武汉沌口经济技术开发区出口加工区F栋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武汉云克隆动物有限公司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武汉市沌口经济技术开发区振华路33号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湖北医药学院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湖北省十堰市茅箭区人民南路30号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武汉生物制品研究所</w:t>
            </w:r>
          </w:p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武汉市江夏区郑店街黄金工业园路1号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武汉中原瑞德生物制品</w:t>
            </w:r>
          </w:p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湖北省武汉市东湖新技术开发区</w:t>
            </w:r>
          </w:p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光谷七路99号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武汉科技大学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武汉市洪山区青菱乡黄家湖西路2号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武汉市万千佳兴生物科技</w:t>
            </w:r>
          </w:p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湖北省武汉市新洲区三店街店柳路123号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中南民族大学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武汉市洪山区民族大道182号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湖北绿雪生物产业有限公司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咸宁经济开发区长江产业园旗鼓大道5号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武汉华联科生物技术有限公司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武汉市光谷国际生物医药企业加速器3.1期</w:t>
            </w:r>
          </w:p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第25栋南4层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武汉科前生物股份有限公司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武汉市东湖新技术开发区高新二路419号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武汉博士德生物工程有限公司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红安县永佳河镇红安万茜佳禾农业科技园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湖北天勤生物科技</w:t>
            </w:r>
          </w:p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有限公司随州分公司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湖北省随州市曾都区洛阳镇张畈村</w:t>
            </w:r>
          </w:p>
        </w:tc>
      </w:tr>
      <w:tr w:rsidR="008A609C" w:rsidTr="00CC39CA">
        <w:trPr>
          <w:trHeight w:hRule="exact" w:val="680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09C" w:rsidRDefault="008A609C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kern w:val="0"/>
                <w:sz w:val="22"/>
                <w:szCs w:val="22"/>
              </w:rPr>
              <w:t>湖北省仙桃市药品检验所</w:t>
            </w:r>
          </w:p>
        </w:tc>
        <w:tc>
          <w:tcPr>
            <w:tcW w:w="2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09C" w:rsidRDefault="00843C8E" w:rsidP="00CC39C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hyperlink r:id="rId7" w:tgtFrame="_blank" w:history="1">
              <w:r w:rsidR="008A609C"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22"/>
                  <w:szCs w:val="22"/>
                </w:rPr>
                <w:t>仙桃市沔阳大道4-1号附近</w:t>
              </w:r>
            </w:hyperlink>
          </w:p>
        </w:tc>
      </w:tr>
    </w:tbl>
    <w:p w:rsidR="008A609C" w:rsidRDefault="008A609C" w:rsidP="008A609C">
      <w:pPr>
        <w:rPr>
          <w:sz w:val="28"/>
          <w:szCs w:val="28"/>
        </w:rPr>
      </w:pPr>
    </w:p>
    <w:p w:rsidR="008A609C" w:rsidRPr="008A609C" w:rsidRDefault="008A609C" w:rsidP="00DF7E7E">
      <w:pPr>
        <w:spacing w:line="520" w:lineRule="exact"/>
        <w:rPr>
          <w:rFonts w:ascii="仿宋" w:eastAsia="仿宋" w:hAnsi="仿宋"/>
          <w:sz w:val="32"/>
          <w:szCs w:val="32"/>
        </w:rPr>
      </w:pPr>
    </w:p>
    <w:sectPr w:rsidR="008A609C" w:rsidRPr="008A609C" w:rsidSect="0087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266" w:rsidRDefault="00D10266" w:rsidP="00D365A2">
      <w:r>
        <w:separator/>
      </w:r>
    </w:p>
  </w:endnote>
  <w:endnote w:type="continuationSeparator" w:id="0">
    <w:p w:rsidR="00D10266" w:rsidRDefault="00D10266" w:rsidP="00D3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266" w:rsidRDefault="00D10266" w:rsidP="00D365A2">
      <w:r>
        <w:separator/>
      </w:r>
    </w:p>
  </w:footnote>
  <w:footnote w:type="continuationSeparator" w:id="0">
    <w:p w:rsidR="00D10266" w:rsidRDefault="00D10266" w:rsidP="00D3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970"/>
    <w:rsid w:val="0023628E"/>
    <w:rsid w:val="00296CA2"/>
    <w:rsid w:val="002F1970"/>
    <w:rsid w:val="0033197F"/>
    <w:rsid w:val="003C5921"/>
    <w:rsid w:val="00422445"/>
    <w:rsid w:val="0044589B"/>
    <w:rsid w:val="004B3B38"/>
    <w:rsid w:val="00570624"/>
    <w:rsid w:val="00636E61"/>
    <w:rsid w:val="006621F4"/>
    <w:rsid w:val="006828A9"/>
    <w:rsid w:val="006854CB"/>
    <w:rsid w:val="00743E39"/>
    <w:rsid w:val="00843C8E"/>
    <w:rsid w:val="008779C4"/>
    <w:rsid w:val="008A5EDD"/>
    <w:rsid w:val="008A609C"/>
    <w:rsid w:val="009D1066"/>
    <w:rsid w:val="00A0136E"/>
    <w:rsid w:val="00A0702A"/>
    <w:rsid w:val="00A819EF"/>
    <w:rsid w:val="00B40188"/>
    <w:rsid w:val="00D07B12"/>
    <w:rsid w:val="00D10266"/>
    <w:rsid w:val="00D365A2"/>
    <w:rsid w:val="00D74324"/>
    <w:rsid w:val="00DC28DE"/>
    <w:rsid w:val="00DF26CD"/>
    <w:rsid w:val="00DF7E7E"/>
    <w:rsid w:val="00EB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C8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2F197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F1970"/>
    <w:rPr>
      <w:rFonts w:ascii="宋体" w:hAnsi="宋体" w:cs="宋体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8779C4"/>
    <w:rPr>
      <w:color w:val="0563C1"/>
      <w:u w:val="single"/>
    </w:rPr>
  </w:style>
  <w:style w:type="paragraph" w:styleId="a4">
    <w:name w:val="header"/>
    <w:basedOn w:val="a"/>
    <w:link w:val="Char"/>
    <w:rsid w:val="00D3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65A2"/>
    <w:rPr>
      <w:kern w:val="2"/>
      <w:sz w:val="18"/>
      <w:szCs w:val="18"/>
    </w:rPr>
  </w:style>
  <w:style w:type="paragraph" w:styleId="a5">
    <w:name w:val="footer"/>
    <w:basedOn w:val="a"/>
    <w:link w:val="Char0"/>
    <w:rsid w:val="00D36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65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2F197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F1970"/>
    <w:rPr>
      <w:rFonts w:ascii="宋体" w:hAnsi="宋体" w:cs="宋体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8779C4"/>
    <w:rPr>
      <w:color w:val="0563C1"/>
      <w:u w:val="single"/>
    </w:rPr>
  </w:style>
  <w:style w:type="paragraph" w:styleId="a4">
    <w:name w:val="header"/>
    <w:basedOn w:val="a"/>
    <w:link w:val="Char"/>
    <w:rsid w:val="00D36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65A2"/>
    <w:rPr>
      <w:kern w:val="2"/>
      <w:sz w:val="18"/>
      <w:szCs w:val="18"/>
    </w:rPr>
  </w:style>
  <w:style w:type="paragraph" w:styleId="a5">
    <w:name w:val="footer"/>
    <w:basedOn w:val="a"/>
    <w:link w:val="Char0"/>
    <w:rsid w:val="00D36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65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tu.so.com/?pid=52d89abc244968b8&amp;src=onebo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16D7-82A3-4944-BCDF-E7C7C5E8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木木</dc:creator>
  <cp:lastModifiedBy>Administrator</cp:lastModifiedBy>
  <cp:revision>2</cp:revision>
  <dcterms:created xsi:type="dcterms:W3CDTF">2020-06-24T01:10:00Z</dcterms:created>
  <dcterms:modified xsi:type="dcterms:W3CDTF">2020-06-24T01:10:00Z</dcterms:modified>
</cp:coreProperties>
</file>