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  <w:bookmarkStart w:id="1" w:name="_GoBack"/>
      <w:bookmarkEnd w:id="1"/>
    </w:p>
    <w:p>
      <w:pPr>
        <w:pStyle w:val="2"/>
        <w:widowControl/>
        <w:shd w:val="clear" w:color="auto" w:fill="FFFFFF"/>
        <w:spacing w:beforeAutospacing="0" w:afterAutospacing="0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  <w:t>2020年拟认定湖北省临床医学研究中心</w:t>
      </w:r>
      <w:r>
        <w:rPr>
          <w:rFonts w:hint="eastAsia" w:ascii="方正小标宋简体" w:hAnsi="方正小标宋简体" w:eastAsia="方正小标宋简体" w:cs="方正小标宋简体"/>
          <w:color w:val="2A2A2A"/>
          <w:sz w:val="32"/>
          <w:szCs w:val="32"/>
          <w:shd w:val="clear" w:color="auto" w:fill="FFFFFF"/>
        </w:rPr>
        <w:t>（第二批）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  <w:t>名单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3693"/>
        <w:gridCol w:w="3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中心名称</w:t>
            </w:r>
          </w:p>
        </w:tc>
        <w:tc>
          <w:tcPr>
            <w:tcW w:w="387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51" w:type="dxa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93" w:type="dxa"/>
            <w:vAlign w:val="center"/>
          </w:tcPr>
          <w:p>
            <w:pPr>
              <w:widowControl/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湖北省</w:t>
            </w:r>
            <w:bookmarkStart w:id="0" w:name="_Hlk61852632"/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呼吸重大疾病临床医学研究中心</w:t>
            </w:r>
            <w:bookmarkEnd w:id="0"/>
          </w:p>
        </w:tc>
        <w:tc>
          <w:tcPr>
            <w:tcW w:w="3878" w:type="dxa"/>
            <w:vAlign w:val="center"/>
          </w:tcPr>
          <w:p>
            <w:pPr>
              <w:widowControl/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华中科技大学同济医学院附属协和医院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51" w:type="dxa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693" w:type="dxa"/>
            <w:vAlign w:val="center"/>
          </w:tcPr>
          <w:p>
            <w:pPr>
              <w:widowControl/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湖北省鼻部炎症性疾病临床医学研究中心</w:t>
            </w:r>
          </w:p>
        </w:tc>
        <w:tc>
          <w:tcPr>
            <w:tcW w:w="3878" w:type="dxa"/>
            <w:vAlign w:val="center"/>
          </w:tcPr>
          <w:p>
            <w:pPr>
              <w:widowControl/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华中科技大学同济医学院附属同济医院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51" w:type="dxa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693" w:type="dxa"/>
            <w:vAlign w:val="center"/>
          </w:tcPr>
          <w:p>
            <w:pPr>
              <w:widowControl/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湖北省盆底疾病临床医学研究中心</w:t>
            </w:r>
          </w:p>
        </w:tc>
        <w:tc>
          <w:tcPr>
            <w:tcW w:w="3878" w:type="dxa"/>
            <w:vAlign w:val="center"/>
          </w:tcPr>
          <w:p>
            <w:pPr>
              <w:widowControl/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武汉大学人民医院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51" w:type="dxa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693" w:type="dxa"/>
            <w:vAlign w:val="center"/>
          </w:tcPr>
          <w:p>
            <w:pPr>
              <w:widowControl/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湖北省肝胆胰疾病微创诊治临床医学研究中心</w:t>
            </w:r>
          </w:p>
        </w:tc>
        <w:tc>
          <w:tcPr>
            <w:tcW w:w="3878" w:type="dxa"/>
            <w:vAlign w:val="center"/>
          </w:tcPr>
          <w:p>
            <w:pPr>
              <w:widowControl/>
              <w:spacing w:before="156" w:beforeLines="50" w:after="156" w:afterLines="50" w:line="460" w:lineRule="exact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武汉大学中南医院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04CC6"/>
    <w:rsid w:val="50004CC6"/>
    <w:rsid w:val="799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2021-01-21T01:00:00Z</dcterms:created>
  <dc:creator>橘子汽水1410230322</dc:creator>
  <cp:lastModifiedBy>橘子汽水1410230322</cp:lastModifiedBy>
  <dcterms:modified xsi:type="dcterms:W3CDTF">2021-01-21T01:06:27Z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