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1C" w:rsidRPr="006935F1" w:rsidRDefault="00280B1C" w:rsidP="00280B1C">
      <w:pPr>
        <w:spacing w:line="600" w:lineRule="exact"/>
        <w:rPr>
          <w:rFonts w:ascii="方正黑体_GBK" w:eastAsia="方正黑体_GBK" w:hAnsi="仿宋" w:hint="eastAsia"/>
        </w:rPr>
      </w:pPr>
      <w:r w:rsidRPr="006935F1">
        <w:rPr>
          <w:rFonts w:ascii="方正黑体_GBK" w:eastAsia="方正黑体_GBK" w:hAnsi="仿宋" w:hint="eastAsia"/>
        </w:rPr>
        <w:t>附件2</w:t>
      </w:r>
    </w:p>
    <w:p w:rsidR="00280B1C" w:rsidRPr="006935F1" w:rsidRDefault="00280B1C" w:rsidP="00280B1C">
      <w:pPr>
        <w:spacing w:line="600" w:lineRule="exact"/>
        <w:jc w:val="center"/>
        <w:rPr>
          <w:rFonts w:ascii="方正黑体_GBK" w:eastAsia="方正黑体_GBK" w:hAnsi="仿宋" w:hint="eastAsia"/>
          <w:sz w:val="30"/>
          <w:szCs w:val="30"/>
        </w:rPr>
      </w:pPr>
    </w:p>
    <w:p w:rsidR="00280B1C" w:rsidRPr="00081B97" w:rsidRDefault="00280B1C" w:rsidP="00280B1C">
      <w:pPr>
        <w:spacing w:afterLines="50" w:line="600" w:lineRule="exact"/>
        <w:jc w:val="center"/>
        <w:rPr>
          <w:rFonts w:ascii="方正小标宋_GBK" w:eastAsia="方正小标宋_GBK" w:hAnsi="仿宋" w:cs="宋体" w:hint="eastAsia"/>
          <w:bCs/>
          <w:color w:val="000000"/>
          <w:kern w:val="0"/>
          <w:sz w:val="42"/>
          <w:szCs w:val="42"/>
        </w:rPr>
      </w:pPr>
      <w:r w:rsidRPr="00081B97">
        <w:rPr>
          <w:rFonts w:ascii="方正小标宋_GBK" w:eastAsia="方正小标宋_GBK" w:hAnsi="仿宋" w:hint="eastAsia"/>
          <w:sz w:val="42"/>
          <w:szCs w:val="42"/>
        </w:rPr>
        <w:t>2019年度湖北省野外科学观测研究站绩效</w:t>
      </w:r>
      <w:r w:rsidRPr="00081B97">
        <w:rPr>
          <w:rFonts w:ascii="方正小标宋_GBK" w:eastAsia="方正小标宋_GBK" w:hAnsi="仿宋" w:cs="宋体" w:hint="eastAsia"/>
          <w:bCs/>
          <w:color w:val="000000"/>
          <w:kern w:val="0"/>
          <w:sz w:val="42"/>
          <w:szCs w:val="42"/>
        </w:rPr>
        <w:t>评估结果</w:t>
      </w:r>
    </w:p>
    <w:p w:rsidR="00280B1C" w:rsidRPr="006935F1" w:rsidRDefault="00280B1C" w:rsidP="00280B1C">
      <w:pPr>
        <w:spacing w:line="600" w:lineRule="exact"/>
        <w:jc w:val="center"/>
        <w:rPr>
          <w:rFonts w:ascii="方正黑体_GBK" w:eastAsia="方正黑体_GBK" w:hAnsi="仿宋" w:hint="eastAsia"/>
        </w:rPr>
      </w:pPr>
    </w:p>
    <w:tbl>
      <w:tblPr>
        <w:tblW w:w="5077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821"/>
        <w:gridCol w:w="2916"/>
        <w:gridCol w:w="602"/>
        <w:gridCol w:w="703"/>
      </w:tblGrid>
      <w:tr w:rsidR="00280B1C" w:rsidRPr="00081B97" w:rsidTr="00B63061">
        <w:trPr>
          <w:cantSplit/>
          <w:trHeight w:val="302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野外站名称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依托单位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所在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等级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pct"/>
            <w:vAlign w:val="center"/>
          </w:tcPr>
          <w:p w:rsidR="00280B1C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湖北东湖湖泊生态系统国家野外科学观测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中国科学院水生生物研究所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神农架金丝猴湖北省野外科学观测研究站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神农架国家公园科学研究院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15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湖北武汉大地测量国家野外科学观测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中国科学院精密测量科学与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技术创新研究院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湖北丹江口水库湿地生态系统湖北省野外科学观测研究站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中国科学院武汉植物园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30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湖北江汉平原湿地生态系统湖北省野外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科学观测研究站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中国科学院精密测量科学与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技术创新研究院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湖北长江三峡滑坡国家野外科学观测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三峡大学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湖北武汉大气淡水环境材料腐蚀国家野外科学观测研究站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武汉材料保护研究所有限公司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30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湖北三峡水库生态系统湖北省野外科学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观测研究站</w:t>
            </w:r>
          </w:p>
        </w:tc>
        <w:tc>
          <w:tcPr>
            <w:tcW w:w="1685" w:type="pct"/>
            <w:vAlign w:val="center"/>
          </w:tcPr>
          <w:p w:rsidR="00280B1C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三峡大学、湖北工业大学、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中国长江三峡集团有限公司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南水北调东线湖泊生态系统湖北省野外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科学观测研究站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中国科学院水生生物研究所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30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湖北武汉引力与固体潮国家野外科学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中国地震局地震研究所、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华中科技大学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湖北梁子湖湖泊生态系统国家野外科学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30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湖北神农架森林生态系统国家野外科学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观测研究站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中国科学院植物研究所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（中国科学院武汉植物园参与）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159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云南大理地球物理湖北省野外科学观测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三峡库区地质灾害湖北省野外科学观测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中国地质大学（武汉）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  <w:tr w:rsidR="00280B1C" w:rsidRPr="00081B97" w:rsidTr="00B63061">
        <w:trPr>
          <w:trHeight w:val="150"/>
          <w:tblHeader/>
          <w:jc w:val="center"/>
        </w:trPr>
        <w:tc>
          <w:tcPr>
            <w:tcW w:w="353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湖北武汉大气遥感国家野外科学观测</w:t>
            </w:r>
          </w:p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研究站</w:t>
            </w:r>
          </w:p>
        </w:tc>
        <w:tc>
          <w:tcPr>
            <w:tcW w:w="1685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348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406" w:type="pct"/>
            <w:vAlign w:val="center"/>
          </w:tcPr>
          <w:p w:rsidR="00280B1C" w:rsidRPr="00081B97" w:rsidRDefault="00280B1C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81B97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良好</w:t>
            </w:r>
          </w:p>
        </w:tc>
      </w:tr>
    </w:tbl>
    <w:p w:rsidR="00486AAE" w:rsidRDefault="00486AAE"/>
    <w:sectPr w:rsidR="00486AAE" w:rsidSect="0048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0B1C"/>
    <w:rsid w:val="00280B1C"/>
    <w:rsid w:val="0048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2020-08-05T08:56:00Z</dcterms:created>
  <dcterms:modified xsi:type="dcterms:W3CDTF">2020-08-05T08:56:00Z</dcterms:modified>
</cp:coreProperties>
</file>