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湖北省级以上可持续发展实验区</w:t>
      </w:r>
      <w:bookmarkStart w:id="0" w:name="_Toc53669882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名录</w:t>
      </w:r>
      <w:bookmarkEnd w:id="0"/>
    </w:p>
    <w:tbl>
      <w:tblPr>
        <w:tblStyle w:val="6"/>
        <w:tblpPr w:leftFromText="180" w:rightFromText="180" w:vertAnchor="text" w:horzAnchor="page" w:tblpXSpec="center" w:tblpY="445"/>
        <w:tblOverlap w:val="never"/>
        <w:tblW w:w="8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122"/>
        <w:gridCol w:w="4987"/>
        <w:gridCol w:w="1470"/>
      </w:tblGrid>
      <w:tr>
        <w:trPr>
          <w:trHeight w:val="112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市州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实验区名称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等级</w:t>
            </w:r>
          </w:p>
        </w:tc>
      </w:tr>
      <w:tr>
        <w:trPr>
          <w:trHeight w:val="92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武汉市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武汉市江岸区国家可持续发展实验区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武汉市汉阳区国家可持续发展实验区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武昌区省级可持续发展实验区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硚口区可持续发展实验区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宜昌市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宜昌市点军区国家可持续发展实验区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76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湖北省长阳土家族自治县国家可持续发展实验区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4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宜昌市远安县省级可持续发展实验区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4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宜昌市宜都省级可持续发展实验区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4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荆门市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湖北省钟祥市国家可持续发展实验区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荆门市漳河镇省级可持续发展实验区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恩施州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恩施市省级可持续发展实验区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孝感市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孝感市孝昌县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襄阳市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襄阳市谷城县国家可持续发展实验区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襄阳市宜城市国家可持续发展实验区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湖北省襄阳市国家可持续发展实验区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襄阳市老河口市省级可持续发展实验区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襄阳市襄城区省级可持续发展实验区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襄阳市樊城区省级可持续发展实验区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咸宁市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咸宁市赤壁市省级可持续发展实验区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8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咸宁市嘉鱼县省级可持续发展实验区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8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随州市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随州市省级可持续发展实验区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9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黄冈市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湖北省英山县国家可持续发展实验区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湖北罗田县国家可持续发展实验区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8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麻城省级可持续发展实验区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湖北省蕲春县省级可持续发展实验区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黄石市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大冶省级可持续发展实验区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十堰市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武当山特区省级可持续发展实验区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十堰市郧阳区省级可持续发展实验区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竹山县省级可持续发展实验区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十堰市茅箭区省级可持续发展实验区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仙桃市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湖北省仙桃市国家可持续发展实验区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神农架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林区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湖北省神农架林区国家可持续发展实验区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荆州市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荆州市石首省级可持续发展实验区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39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鄂州市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鄂州市梁子湖区省级可持续发展实验区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湖北省XX</w:t>
      </w:r>
      <w:r>
        <w:rPr>
          <w:rFonts w:hint="eastAsia" w:ascii="黑体" w:hAnsi="黑体" w:eastAsia="黑体" w:cs="黑体"/>
          <w:sz w:val="44"/>
          <w:szCs w:val="44"/>
        </w:rPr>
        <w:t>可持续发展实验区总结评估报告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（模板）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1686" w:firstLineChars="52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</w:t>
      </w: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实验区所在地政府（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 w:cs="黑体"/>
          <w:sz w:val="32"/>
          <w:szCs w:val="32"/>
        </w:rPr>
        <w:t>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>
      <w:pPr>
        <w:snapToGrid w:val="0"/>
        <w:spacing w:line="300" w:lineRule="auto"/>
        <w:ind w:firstLine="1686" w:firstLineChars="527"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Times New Roman"/>
          <w:bCs/>
          <w:sz w:val="30"/>
          <w:szCs w:val="30"/>
        </w:rPr>
      </w:pPr>
    </w:p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一、实验区基本情况</w:t>
      </w:r>
    </w:p>
    <w:p>
      <w:pPr>
        <w:adjustRightInd w:val="0"/>
        <w:snapToGrid w:val="0"/>
        <w:spacing w:line="353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简要介绍实验区当前自然地理条件，人口、资源环境状况和经济社会基础，以及科技创新发展等基本情况。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实验区主题任务进展和成效</w:t>
      </w: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说明实验区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近三年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以来，在实验主题方面的各项重大任务主要进展与成效，如科技创新、新型经济发展模式、人与自然的协调发展、社会事业进步以及可持续发展模式等方面取得的显著成效。</w:t>
      </w: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请总结提炼出实验区创建或验收以来形成的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项解决可持续发展问题、探索可持续发展典型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每项案例500字以内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)，要求符合新时代新形势的发展要求，经验具有先进性，内容客观、证据详实，讲出具体做法、经验体会。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94" w:hRule="atLeast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典型案例框架参考：案例名称</w:t>
            </w:r>
          </w:p>
        </w:tc>
      </w:tr>
      <w:tr>
        <w:trPr>
          <w:trHeight w:val="477" w:hRule="atLeas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实验主题任务基本情况，如涉及主要领域、创新性、资金投入、组织实施等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解决了当地哪些突出的可持续发展问题，如传统工业区绿色低碳转型、低碳零碳城市建设、生态功能区保护发展、山水风景区绿色建设、资源型城市转型发展等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对当地提高可持续发展能力的效果和影响，包括科技创新、民生改善、社会进步、产业发展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等；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取得经验以何种形式得到了哪些宣传、推广、复制、借鉴等。</w:t>
            </w:r>
          </w:p>
        </w:tc>
      </w:tr>
    </w:tbl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、实验区</w:t>
      </w:r>
      <w:r>
        <w:rPr>
          <w:rFonts w:ascii="Times New Roman" w:hAnsi="Times New Roman" w:eastAsia="黑体" w:cs="Times New Roman"/>
          <w:sz w:val="32"/>
          <w:szCs w:val="32"/>
        </w:rPr>
        <w:t>组织</w:t>
      </w:r>
      <w:r>
        <w:rPr>
          <w:rFonts w:hint="eastAsia" w:ascii="Times New Roman" w:hAnsi="Times New Roman" w:eastAsia="黑体" w:cs="Times New Roman"/>
          <w:sz w:val="32"/>
          <w:szCs w:val="32"/>
        </w:rPr>
        <w:t>实施</w:t>
      </w:r>
      <w:r>
        <w:rPr>
          <w:rFonts w:ascii="Times New Roman" w:hAnsi="Times New Roman" w:eastAsia="黑体" w:cs="Times New Roman"/>
          <w:sz w:val="32"/>
          <w:szCs w:val="32"/>
        </w:rPr>
        <w:t>和保障措施落实情况</w:t>
      </w:r>
    </w:p>
    <w:p>
      <w:pPr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介绍推进实验区建设的组织架构及运行管理情况，包括领导机制、管理架构、经费和人员配套、项目支持、职责和分工、监督考核等，形成了哪些良好的组织管理模式和经验；实验区建设制度和措施保障情况，包括可持续发展规划的印发实施、落实规划的制度保障、相关政策措施和改革举措及落实情况等。已经验收的实验区，要说明实验区发展的组织和保障措施是否得到延续和加强，包括组织管理机制、相关管理制度等在验收后是如何持续运行、发挥作用的，建立了哪些长效机制，开展了哪些新的探索等。</w:t>
      </w:r>
    </w:p>
    <w:p>
      <w:pPr>
        <w:pStyle w:val="2"/>
        <w:numPr>
          <w:ilvl w:val="2"/>
          <w:numId w:val="0"/>
        </w:numPr>
        <w:ind w:leftChars="0"/>
      </w:pPr>
      <w:r>
        <w:rPr>
          <w:rFonts w:hint="eastAsia" w:ascii="方正仿宋_GBK" w:hAnsi="Times New Roman" w:eastAsia="方正仿宋_GBK"/>
          <w:sz w:val="24"/>
          <w:szCs w:val="24"/>
        </w:rPr>
        <w:t xml:space="preserve"> </w:t>
      </w:r>
    </w:p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、主要问题与建议</w:t>
      </w:r>
    </w:p>
    <w:p>
      <w:pPr>
        <w:ind w:firstLine="60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概括实验区在发展建设和推动本地区可持续发展过程中，面临的主要问题与挑战，并结合贯彻落实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省第十二次党代会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以及全省科技创新大会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精神，提出下一步的工作计划和拟解决的关键问题。围绕如何更好推进可持续发展政策及规划的落实落地，如何用好实验区的“平台”和“品牌”优势，从完善政策设计、强化政策执行和提高政策效果等方面提出相关建议。</w:t>
      </w:r>
    </w:p>
    <w:p>
      <w:pPr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请提供</w:t>
      </w:r>
      <w:r>
        <w:rPr>
          <w:rFonts w:ascii="Times New Roman" w:hAnsi="Times New Roman" w:eastAsia="仿宋_GB2312" w:cs="Times New Roman"/>
          <w:sz w:val="30"/>
          <w:szCs w:val="30"/>
        </w:rPr>
        <w:t>相关的证明材料和附件。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实验区建设领导小组及推进实验区建设有关政策复印件等。</w:t>
      </w:r>
    </w:p>
    <w:p>
      <w:pPr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 w:ascii="方正仿宋_GBK" w:hAnsi="Times New Roman" w:eastAsia="方正仿宋_GBK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widowControl w:val="0"/>
        <w:pBdr>
          <w:bottom w:val="none" w:color="auto" w:sz="0" w:space="0"/>
        </w:pBdr>
        <w:snapToGrid/>
        <w:spacing w:beforeLines="0" w:afterLines="0"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widowControl w:val="0"/>
        <w:pBdr>
          <w:bottom w:val="none" w:color="auto" w:sz="0" w:space="0"/>
        </w:pBdr>
        <w:snapToGrid/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 w:bidi="ar-SA"/>
        </w:rPr>
        <w:t>湖北省XX可持续发展实验区建设指标监测表</w:t>
      </w: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实验区所在地政府（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 </w:t>
      </w:r>
    </w:p>
    <w:tbl>
      <w:tblPr>
        <w:tblStyle w:val="6"/>
        <w:tblW w:w="5275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332"/>
        <w:gridCol w:w="721"/>
        <w:gridCol w:w="768"/>
        <w:gridCol w:w="768"/>
        <w:gridCol w:w="1245"/>
      </w:tblGrid>
      <w:tr>
        <w:trPr>
          <w:trHeight w:val="369" w:hRule="atLeast"/>
          <w:tblHeader/>
          <w:jc w:val="right"/>
        </w:trPr>
        <w:tc>
          <w:tcPr>
            <w:tcW w:w="643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一级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指标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二级指标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2019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2020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2021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数据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来源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  <w:t>可持续发展能力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1.GDP年均增长幅度（%）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2.人均GDP（万元）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3.地方财政收入增长率（%）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财政部门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4.第三产业增加值占GDP比重（%）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44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  <w:t>科技创新能力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.全社会R&amp;D经费投入强度（%）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.科学技术支出占本级财政支出比重（%）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财政部门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高新技术产业增加值占GDP比重（%）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高新技术企业数（家）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科技型中小企业数（家）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科技部门</w:t>
            </w:r>
          </w:p>
        </w:tc>
      </w:tr>
      <w:tr>
        <w:trPr>
          <w:trHeight w:val="90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.万人有效发明专利拥有量（件）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市场监督管理部门</w:t>
            </w:r>
          </w:p>
        </w:tc>
      </w:tr>
      <w:tr>
        <w:trPr>
          <w:trHeight w:val="90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11.规模以上企业研发人员占从业人员比重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民生改善情况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.人均可支配收入（元）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.农村居民家庭人均纯收入（元）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.全社会劳动生产率（%）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.每千人口卫生技术人员数（人）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.教育经费占本级财政支出比重（%）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财政部门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.每万人口大专学历以上人口比重（%）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highlight w:val="none"/>
              </w:rPr>
              <w:t>资源环境保护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.每万元产值能源消费总量（吨标煤）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19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.每万元产值水耗（吨）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.工业废水排放达标率（%）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.生活污水处理率（%）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.工业废气排放达标率（%）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.工业固体废弃物综合利用率（%）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</w:tbl>
    <w:p/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联系电话：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adoH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A14E31"/>
    <w:multiLevelType w:val="multilevel"/>
    <w:tmpl w:val="58A14E31"/>
    <w:lvl w:ilvl="0" w:tentative="0">
      <w:start w:val="1"/>
      <w:numFmt w:val="chineseCountingThousand"/>
      <w:suff w:val="space"/>
      <w:lvlText w:val="%1、"/>
      <w:lvlJc w:val="left"/>
      <w:pPr>
        <w:ind w:left="482" w:hanging="482"/>
      </w:pPr>
      <w:rPr>
        <w:rFonts w:hint="default"/>
      </w:rPr>
    </w:lvl>
    <w:lvl w:ilvl="1" w:tentative="0">
      <w:start w:val="1"/>
      <w:numFmt w:val="chineseCountingThousand"/>
      <w:suff w:val="space"/>
      <w:lvlText w:val="(%2)"/>
      <w:lvlJc w:val="left"/>
      <w:pPr>
        <w:ind w:left="3176" w:hanging="482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3."/>
      <w:lvlJc w:val="left"/>
      <w:pPr>
        <w:ind w:left="482" w:hanging="482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34" w:hanging="482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618" w:hanging="482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1902" w:hanging="482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186" w:hanging="482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2470" w:hanging="48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2754" w:hanging="48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00000000"/>
    <w:rsid w:val="019D183F"/>
    <w:rsid w:val="03306ED5"/>
    <w:rsid w:val="03463A74"/>
    <w:rsid w:val="06D27244"/>
    <w:rsid w:val="0781664F"/>
    <w:rsid w:val="0A3720FA"/>
    <w:rsid w:val="10547FF8"/>
    <w:rsid w:val="193B585A"/>
    <w:rsid w:val="19C57F59"/>
    <w:rsid w:val="1B1E770C"/>
    <w:rsid w:val="20566BFA"/>
    <w:rsid w:val="2984786E"/>
    <w:rsid w:val="301B31A2"/>
    <w:rsid w:val="311B7998"/>
    <w:rsid w:val="314C343E"/>
    <w:rsid w:val="34915E4D"/>
    <w:rsid w:val="35E542ED"/>
    <w:rsid w:val="392058D4"/>
    <w:rsid w:val="41140201"/>
    <w:rsid w:val="417A7C0F"/>
    <w:rsid w:val="47623728"/>
    <w:rsid w:val="4A6F2BF0"/>
    <w:rsid w:val="50456C60"/>
    <w:rsid w:val="537442D6"/>
    <w:rsid w:val="55473A74"/>
    <w:rsid w:val="57D9038F"/>
    <w:rsid w:val="598E0FCB"/>
    <w:rsid w:val="59F4702C"/>
    <w:rsid w:val="5AA5658A"/>
    <w:rsid w:val="5B363674"/>
    <w:rsid w:val="5B91131D"/>
    <w:rsid w:val="5BCF151E"/>
    <w:rsid w:val="639D3E8B"/>
    <w:rsid w:val="69A54AB7"/>
    <w:rsid w:val="70E63A5A"/>
    <w:rsid w:val="7C7310DD"/>
    <w:rsid w:val="CFFF844A"/>
    <w:rsid w:val="F3B536C0"/>
    <w:rsid w:val="FFD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numPr>
        <w:ilvl w:val="2"/>
        <w:numId w:val="1"/>
      </w:numPr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表头"/>
    <w:basedOn w:val="1"/>
    <w:qFormat/>
    <w:uiPriority w:val="0"/>
    <w:pPr>
      <w:ind w:left="20" w:hanging="20" w:hangingChars="10"/>
      <w:jc w:val="center"/>
    </w:pPr>
    <w:rPr>
      <w:rFonts w:ascii="方正黑体_GBK" w:eastAsia="方正黑体_GBK" w:cs="方正黑体_GBK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2845</Words>
  <Characters>2996</Characters>
  <Lines>0</Lines>
  <Paragraphs>0</Paragraphs>
  <TotalTime>8</TotalTime>
  <ScaleCrop>false</ScaleCrop>
  <LinksUpToDate>false</LinksUpToDate>
  <CharactersWithSpaces>3168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2022-08-25T08:06:00Z</dcterms:created>
  <dc:creator>ya</dc:creator>
  <cp:lastModifiedBy>fish</cp:lastModifiedBy>
  <dcterms:modified xsi:type="dcterms:W3CDTF">2023-08-19T18:44:46Z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43BA1E7823EA4422A89C09EA8DE1C4B0</vt:lpwstr>
  </property>
</Properties>
</file>