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C7C97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0BE680E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center"/>
        <w:textAlignment w:val="auto"/>
        <w:rPr>
          <w:rFonts w:eastAsia="黑体"/>
          <w:sz w:val="32"/>
          <w:szCs w:val="44"/>
        </w:rPr>
      </w:pPr>
      <w:r>
        <w:rPr>
          <w:rFonts w:hint="eastAsia" w:eastAsia="黑体"/>
          <w:sz w:val="32"/>
          <w:szCs w:val="44"/>
        </w:rPr>
        <w:t>重大专项科技攻关需求征集领域、方向及任务</w:t>
      </w:r>
    </w:p>
    <w:bookmarkEnd w:id="0"/>
    <w:tbl>
      <w:tblPr>
        <w:tblStyle w:val="5"/>
        <w:tblW w:w="48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3307"/>
        <w:gridCol w:w="4251"/>
      </w:tblGrid>
      <w:tr w14:paraId="3FAF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</w:tcPr>
          <w:p w14:paraId="23795B26">
            <w:pPr>
              <w:pStyle w:val="7"/>
              <w:widowControl/>
              <w:adjustRightInd w:val="0"/>
              <w:snapToGrid w:val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征集</w:t>
            </w:r>
            <w:r>
              <w:rPr>
                <w:b/>
                <w:szCs w:val="24"/>
              </w:rPr>
              <w:t>领域</w:t>
            </w:r>
          </w:p>
        </w:tc>
        <w:tc>
          <w:tcPr>
            <w:tcW w:w="1985" w:type="pct"/>
            <w:vAlign w:val="center"/>
          </w:tcPr>
          <w:p w14:paraId="01AA7A21">
            <w:pPr>
              <w:pStyle w:val="7"/>
              <w:widowControl/>
              <w:adjustRightInd w:val="0"/>
              <w:snapToGrid w:val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研究</w:t>
            </w:r>
            <w:r>
              <w:rPr>
                <w:b/>
                <w:szCs w:val="24"/>
              </w:rPr>
              <w:t>方向</w:t>
            </w:r>
          </w:p>
        </w:tc>
        <w:tc>
          <w:tcPr>
            <w:tcW w:w="2553" w:type="pct"/>
            <w:vAlign w:val="center"/>
          </w:tcPr>
          <w:p w14:paraId="041BF5BF">
            <w:pPr>
              <w:pStyle w:val="7"/>
              <w:widowControl/>
              <w:adjustRightInd w:val="0"/>
              <w:snapToGrid w:val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攻关任务</w:t>
            </w:r>
          </w:p>
        </w:tc>
      </w:tr>
      <w:tr w14:paraId="186D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restart"/>
            <w:vAlign w:val="center"/>
          </w:tcPr>
          <w:p w14:paraId="41F247D1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透视地球</w:t>
            </w:r>
          </w:p>
        </w:tc>
        <w:tc>
          <w:tcPr>
            <w:tcW w:w="1985" w:type="pct"/>
            <w:vMerge w:val="restart"/>
            <w:vAlign w:val="center"/>
          </w:tcPr>
          <w:p w14:paraId="06B9F08D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方向一 深部结构与组成探测</w:t>
            </w:r>
          </w:p>
        </w:tc>
        <w:tc>
          <w:tcPr>
            <w:tcW w:w="2553" w:type="pct"/>
            <w:vAlign w:val="center"/>
          </w:tcPr>
          <w:p w14:paraId="264DF99C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关键构造单元地壳精细断面探测</w:t>
            </w:r>
          </w:p>
        </w:tc>
      </w:tr>
      <w:tr w14:paraId="6895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42662C99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64C9CD16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2CCDA73A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深部三维物理结构探测</w:t>
            </w:r>
          </w:p>
        </w:tc>
      </w:tr>
      <w:tr w14:paraId="0EDF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3A42D6DE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3139D479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1298E6EC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深部物质组成探测</w:t>
            </w:r>
          </w:p>
        </w:tc>
      </w:tr>
      <w:tr w14:paraId="34E3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" w:type="pct"/>
            <w:vMerge w:val="continue"/>
          </w:tcPr>
          <w:p w14:paraId="36B1AC59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985" w:type="pct"/>
            <w:vAlign w:val="center"/>
          </w:tcPr>
          <w:p w14:paraId="592D9744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方向二 深部过程与表层响应观测系统</w:t>
            </w:r>
          </w:p>
        </w:tc>
        <w:tc>
          <w:tcPr>
            <w:tcW w:w="2553" w:type="pct"/>
            <w:vAlign w:val="center"/>
          </w:tcPr>
          <w:p w14:paraId="4510E9BD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深部过程观测系统</w:t>
            </w:r>
          </w:p>
        </w:tc>
      </w:tr>
      <w:tr w14:paraId="5C6B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22AC8FE4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985" w:type="pct"/>
            <w:vAlign w:val="center"/>
          </w:tcPr>
          <w:p w14:paraId="5118DAAB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方向三 超万米科学钻探技术与装备</w:t>
            </w:r>
          </w:p>
        </w:tc>
        <w:tc>
          <w:tcPr>
            <w:tcW w:w="2553" w:type="pct"/>
            <w:vAlign w:val="center"/>
          </w:tcPr>
          <w:p w14:paraId="4189BED8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特深科学钻探实验</w:t>
            </w:r>
          </w:p>
        </w:tc>
      </w:tr>
      <w:tr w14:paraId="3FF6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16BB6B79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985" w:type="pct"/>
            <w:vMerge w:val="restart"/>
            <w:vAlign w:val="center"/>
          </w:tcPr>
          <w:p w14:paraId="2F16BA81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方向四 深地科学构建</w:t>
            </w:r>
          </w:p>
        </w:tc>
        <w:tc>
          <w:tcPr>
            <w:tcW w:w="2553" w:type="pct"/>
            <w:vAlign w:val="center"/>
          </w:tcPr>
          <w:p w14:paraId="15FDAD86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深地科学研究</w:t>
            </w:r>
          </w:p>
        </w:tc>
      </w:tr>
      <w:tr w14:paraId="5AE0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7537DA30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7ABA6B34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5CAFAF30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中国大陆演化与深地动力学</w:t>
            </w:r>
          </w:p>
        </w:tc>
      </w:tr>
      <w:tr w14:paraId="2303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76F3D226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02D205C0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4E3359A9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深地成果集成</w:t>
            </w:r>
          </w:p>
        </w:tc>
      </w:tr>
      <w:tr w14:paraId="5194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" w:type="pct"/>
            <w:vMerge w:val="restart"/>
            <w:vAlign w:val="center"/>
          </w:tcPr>
          <w:p w14:paraId="59D5F2E4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探测</w:t>
            </w:r>
            <w:r>
              <w:rPr>
                <w:b/>
                <w:bCs/>
                <w:szCs w:val="24"/>
              </w:rPr>
              <w:t>资源</w:t>
            </w:r>
          </w:p>
        </w:tc>
        <w:tc>
          <w:tcPr>
            <w:tcW w:w="1985" w:type="pct"/>
            <w:vMerge w:val="restart"/>
            <w:vAlign w:val="center"/>
          </w:tcPr>
          <w:p w14:paraId="7FD400CC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方向五 战略性矿产成矿系统与成矿规律</w:t>
            </w:r>
          </w:p>
        </w:tc>
        <w:tc>
          <w:tcPr>
            <w:tcW w:w="2553" w:type="pct"/>
            <w:vAlign w:val="center"/>
          </w:tcPr>
          <w:p w14:paraId="032F8880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大陆成矿深部过程与源-运-储-保系统</w:t>
            </w:r>
          </w:p>
        </w:tc>
      </w:tr>
      <w:tr w14:paraId="3455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40DB4E03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384CA39B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6F2D34F7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重大地质事件与成矿过程耦合关系</w:t>
            </w:r>
          </w:p>
        </w:tc>
      </w:tr>
      <w:tr w14:paraId="17A9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5ECF2C39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4CE06710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57DEC147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极端紧缺矿产富集规律与靶区优选</w:t>
            </w:r>
          </w:p>
        </w:tc>
      </w:tr>
      <w:tr w14:paraId="08F7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644FBFF9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6284A618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15E4E37A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成矿“末端”定位机制与成矿空间预测</w:t>
            </w:r>
          </w:p>
        </w:tc>
      </w:tr>
      <w:tr w14:paraId="19E3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1A771134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64DBB4E1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5BB71665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多尺度找矿预测理论</w:t>
            </w:r>
          </w:p>
        </w:tc>
      </w:tr>
      <w:tr w14:paraId="7FA4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35AECE30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0E28E04E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5131D425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新类型矿床找矿模型与找矿预测</w:t>
            </w:r>
          </w:p>
        </w:tc>
      </w:tr>
      <w:tr w14:paraId="10F6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639E0759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408CDAF1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76B821D2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周边国家跨境成矿带对比研究</w:t>
            </w:r>
          </w:p>
        </w:tc>
      </w:tr>
      <w:tr w14:paraId="7D2B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" w:type="pct"/>
            <w:vMerge w:val="continue"/>
          </w:tcPr>
          <w:p w14:paraId="56D01982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086F65F3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34A6C6F6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全球战略性矿产资源战略评价</w:t>
            </w:r>
          </w:p>
        </w:tc>
      </w:tr>
      <w:tr w14:paraId="2888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0DD55AC9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restart"/>
            <w:vAlign w:val="center"/>
          </w:tcPr>
          <w:p w14:paraId="4D08785B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方向六 战略性矿产勘查技术方法集成与创新</w:t>
            </w:r>
          </w:p>
        </w:tc>
        <w:tc>
          <w:tcPr>
            <w:tcW w:w="2553" w:type="pct"/>
            <w:vAlign w:val="center"/>
          </w:tcPr>
          <w:p w14:paraId="58FE22C2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区域尺度中高山-浅覆盖区大尺度快速评价技术</w:t>
            </w:r>
          </w:p>
        </w:tc>
      </w:tr>
      <w:tr w14:paraId="4428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113D493C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772F499A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6C278BBC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航空物探技术集成与快速评价</w:t>
            </w:r>
          </w:p>
        </w:tc>
      </w:tr>
      <w:tr w14:paraId="341C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631ACF5B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1691B4EC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6ED6738F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矿集区“透明化”探测集成技术</w:t>
            </w:r>
          </w:p>
        </w:tc>
      </w:tr>
      <w:tr w14:paraId="1FE4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37FC58AE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66E2D131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268037AB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勘查区深部矿体找矿模型与精准定位技术</w:t>
            </w:r>
          </w:p>
        </w:tc>
      </w:tr>
      <w:tr w14:paraId="055C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1745D720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6D5A9886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479A4BD5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不同景观区地球化学勘查新技术</w:t>
            </w:r>
          </w:p>
        </w:tc>
      </w:tr>
      <w:tr w14:paraId="2C50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3784D9B9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7EA15310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0DFC8A3F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基于人工智能技术的矿产勘查评价系统与靶区预测理论</w:t>
            </w:r>
          </w:p>
        </w:tc>
      </w:tr>
      <w:tr w14:paraId="3AEB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1F0FAACE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Align w:val="center"/>
          </w:tcPr>
          <w:p w14:paraId="371858F5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方向七 深部探测与资源勘查装备研发</w:t>
            </w:r>
          </w:p>
        </w:tc>
        <w:tc>
          <w:tcPr>
            <w:tcW w:w="2553" w:type="pct"/>
            <w:vAlign w:val="center"/>
          </w:tcPr>
          <w:p w14:paraId="3C198AB7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深部探测“卡脖子”技术装备</w:t>
            </w:r>
          </w:p>
        </w:tc>
      </w:tr>
      <w:tr w14:paraId="2E4D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75F0CDBB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restart"/>
            <w:vAlign w:val="center"/>
          </w:tcPr>
          <w:p w14:paraId="32117CE4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方向八 战略性矿产资源勘查示范</w:t>
            </w:r>
          </w:p>
        </w:tc>
        <w:tc>
          <w:tcPr>
            <w:tcW w:w="2553" w:type="pct"/>
            <w:vAlign w:val="center"/>
          </w:tcPr>
          <w:p w14:paraId="63F0F757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大宗紧缺战略性矿产勘查示范</w:t>
            </w:r>
          </w:p>
        </w:tc>
      </w:tr>
      <w:tr w14:paraId="1401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75061317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05174269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685B5CBB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战略性新兴产业矿产勘查示范</w:t>
            </w:r>
          </w:p>
        </w:tc>
      </w:tr>
      <w:tr w14:paraId="1FEA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13E6B886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1541A0D5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11C3CF0B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重点勘查区找矿技术示范</w:t>
            </w:r>
          </w:p>
        </w:tc>
      </w:tr>
      <w:tr w14:paraId="79DE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043B6E36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76FFB9AC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4B82F432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重要矿山资源基地深部勘查示范</w:t>
            </w:r>
          </w:p>
        </w:tc>
      </w:tr>
      <w:tr w14:paraId="5352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784E9CDD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restart"/>
            <w:vAlign w:val="center"/>
          </w:tcPr>
          <w:p w14:paraId="7AE4BBCC">
            <w:pPr>
              <w:pStyle w:val="7"/>
              <w:widowControl/>
              <w:adjustRightInd w:val="0"/>
              <w:snapToGrid w:val="0"/>
              <w:spacing w:line="320" w:lineRule="exac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方向九 深部清洁能源探测</w:t>
            </w:r>
          </w:p>
        </w:tc>
        <w:tc>
          <w:tcPr>
            <w:tcW w:w="2553" w:type="pct"/>
            <w:vAlign w:val="center"/>
          </w:tcPr>
          <w:p w14:paraId="34058881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深部热能资源成因与评价</w:t>
            </w:r>
          </w:p>
        </w:tc>
      </w:tr>
      <w:tr w14:paraId="72C5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23B9BA10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2723BF85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217724A4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干热岩探测与利用技术</w:t>
            </w:r>
          </w:p>
        </w:tc>
      </w:tr>
      <w:tr w14:paraId="1B5C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182BFACC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6A4111E3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5D5830FE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天然氢富集与探测</w:t>
            </w:r>
          </w:p>
        </w:tc>
      </w:tr>
      <w:tr w14:paraId="2E1D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</w:tcPr>
          <w:p w14:paraId="41DA121F">
            <w:pPr>
              <w:pStyle w:val="7"/>
              <w:widowControl/>
              <w:adjustRightInd w:val="0"/>
              <w:snapToGrid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985" w:type="pct"/>
            <w:vMerge w:val="continue"/>
            <w:vAlign w:val="center"/>
          </w:tcPr>
          <w:p w14:paraId="65F5FA1D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</w:p>
        </w:tc>
        <w:tc>
          <w:tcPr>
            <w:tcW w:w="2553" w:type="pct"/>
            <w:vAlign w:val="center"/>
          </w:tcPr>
          <w:p w14:paraId="288915FC">
            <w:pPr>
              <w:pStyle w:val="7"/>
              <w:widowControl/>
              <w:adjustRightInd w:val="0"/>
              <w:snapToGrid w:val="0"/>
              <w:spacing w:line="320" w:lineRule="exact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氦富集与探寻</w:t>
            </w:r>
          </w:p>
        </w:tc>
      </w:tr>
    </w:tbl>
    <w:p w14:paraId="7DB8B52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2F70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F0B2A"/>
    <w:rsid w:val="416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普通(网站)1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2025-05-09T01:24:00Z</dcterms:created>
  <dc:creator>23点的清晨</dc:creator>
  <cp:lastModifiedBy>23点的清晨</cp:lastModifiedBy>
  <dcterms:modified xsi:type="dcterms:W3CDTF">2025-05-09T01:31:32Z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5F8B508F4C9D4655991D8C86790F800B_11</vt:lpwstr>
  </property>
  <property fmtid="{D5CDD505-2E9C-101B-9397-08002B2CF9AE}" pid="4" name="KSOTemplateDocerSaveRecord">
    <vt:lpwstr>eyJoZGlkIjoiMTZkMzA2NGFlM2FjODkxNTRjY2FiZjRmNzg3OWMzYzQiLCJ1c2VySWQiOiI4ODM0NzU3MzEifQ==</vt:lpwstr>
  </property>
</Properties>
</file>