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ordWrap/>
        <w:bidi w:val="0"/>
        <w:ind w:left="0" w:leftChars="0" w:firstLine="0" w:firstLineChars="0"/>
        <w:jc w:val="both"/>
        <w:rPr>
          <w:rFonts w:hint="eastAsia" w:ascii="黑体" w:hAnsi="黑体" w:eastAsia="黑体" w:cs="黑体"/>
          <w:lang w:val="en-US" w:eastAsia="zh-CN"/>
        </w:rPr>
      </w:pPr>
      <w:bookmarkStart w:id="0" w:name="_GoBack"/>
      <w:bookmarkEnd w:id="0"/>
      <w:r>
        <w:rPr>
          <w:rFonts w:hint="eastAsia" w:ascii="黑体" w:hAnsi="黑体" w:eastAsia="黑体" w:cs="黑体"/>
          <w:lang w:val="en-US" w:eastAsia="zh-CN"/>
        </w:rPr>
        <w:t>附件</w:t>
      </w:r>
    </w:p>
    <w:p>
      <w:pPr>
        <w:pStyle w:val="20"/>
        <w:bidi w:val="0"/>
        <w:rPr>
          <w:rFonts w:hint="eastAsia"/>
          <w:lang w:val="en-US" w:eastAsia="zh-CN"/>
        </w:rPr>
      </w:pPr>
      <w:r>
        <w:rPr>
          <w:rFonts w:hint="eastAsia"/>
          <w:lang w:val="en-US" w:eastAsia="zh-CN"/>
        </w:rPr>
        <w:t>2025年度省级新型研发机构拟立项定向</w:t>
      </w:r>
    </w:p>
    <w:p>
      <w:pPr>
        <w:pStyle w:val="20"/>
        <w:bidi w:val="0"/>
        <w:rPr>
          <w:rFonts w:hint="eastAsia"/>
          <w:lang w:val="en-US" w:eastAsia="zh-CN"/>
        </w:rPr>
      </w:pPr>
      <w:r>
        <w:rPr>
          <w:rFonts w:hint="eastAsia"/>
          <w:lang w:val="en-US" w:eastAsia="zh-CN"/>
        </w:rPr>
        <w:t>委托项目清单</w:t>
      </w:r>
    </w:p>
    <w:p>
      <w:pPr>
        <w:pStyle w:val="2"/>
        <w:rPr>
          <w:rFonts w:hint="eastAsia"/>
          <w:lang w:val="en-US" w:eastAsia="zh-CN"/>
        </w:rPr>
      </w:pPr>
    </w:p>
    <w:tbl>
      <w:tblPr>
        <w:tblStyle w:val="9"/>
        <w:tblW w:w="525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2"/>
        <w:gridCol w:w="4338"/>
        <w:gridCol w:w="4136"/>
      </w:tblGrid>
      <w:tr>
        <w:trPr>
          <w:cantSplit/>
          <w:trHeight w:val="680" w:hRule="exact"/>
          <w:tblHeader/>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项目名称</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CESI仿宋-GB2312"/>
                <w:b w:val="0"/>
                <w:bCs w:val="0"/>
                <w:color w:val="auto"/>
                <w:kern w:val="0"/>
                <w:sz w:val="24"/>
              </w:rPr>
              <w:t>机构名称</w:t>
            </w:r>
          </w:p>
        </w:tc>
      </w:tr>
      <w:tr>
        <w:trPr>
          <w:cantSplit/>
          <w:trHeight w:val="614" w:hRule="atLeas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面向大容量传输的超低衰减多芯光纤及器件关键技术研究</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湖北省光纤光缆先进制造与应用产业技术创新联合体</w:t>
            </w:r>
          </w:p>
        </w:tc>
      </w:tr>
      <w:tr>
        <w:trPr>
          <w:cantSplit/>
          <w:trHeight w:val="614" w:hRule="atLeast"/>
          <w:jc w:val="center"/>
        </w:trPr>
        <w:tc>
          <w:tcPr>
            <w:tcW w:w="547"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2279"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kern w:val="0"/>
                <w:sz w:val="22"/>
                <w:lang w:bidi="ar"/>
              </w:rPr>
            </w:pPr>
            <w:r>
              <w:rPr>
                <w:rFonts w:hint="eastAsia" w:ascii="仿宋_GB2312" w:hAnsi="仿宋_GB2312" w:eastAsia="仿宋_GB2312" w:cs="仿宋_GB2312"/>
                <w:kern w:val="0"/>
                <w:sz w:val="22"/>
                <w:lang w:bidi="ar"/>
              </w:rPr>
              <w:t>妇科重大疾病分子诊断创新技术攻关</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kern w:val="0"/>
                <w:sz w:val="22"/>
                <w:lang w:bidi="ar"/>
              </w:rPr>
              <w:t>及应用</w:t>
            </w:r>
          </w:p>
        </w:tc>
        <w:tc>
          <w:tcPr>
            <w:tcW w:w="2173" w:type="pct"/>
            <w:tcBorders>
              <w:top w:val="single" w:color="000000" w:sz="4" w:space="0"/>
              <w:left w:val="single" w:color="000000" w:sz="4" w:space="0"/>
              <w:bottom w:val="single" w:color="auto" w:sz="4" w:space="0"/>
              <w:right w:val="single" w:color="000000" w:sz="4" w:space="0"/>
            </w:tcBorders>
            <w:noWrap w:val="0"/>
            <w:vAlign w:val="center"/>
          </w:tcPr>
          <w:p>
            <w:pPr>
              <w:adjustRightInd w:val="0"/>
              <w:snapToGrid w:val="0"/>
              <w:spacing w:line="320" w:lineRule="exact"/>
              <w:jc w:val="center"/>
              <w:textAlignment w:val="center"/>
              <w:rPr>
                <w:rFonts w:hint="eastAsia" w:ascii="仿宋_GB2312" w:hAnsi="仿宋_GB2312" w:eastAsia="仿宋_GB2312" w:cs="仿宋_GB2312"/>
                <w:kern w:val="0"/>
                <w:sz w:val="22"/>
                <w:lang w:bidi="ar"/>
              </w:rPr>
            </w:pPr>
            <w:r>
              <w:rPr>
                <w:rFonts w:hint="eastAsia" w:ascii="仿宋_GB2312" w:hAnsi="仿宋_GB2312" w:eastAsia="仿宋_GB2312" w:cs="仿宋_GB2312"/>
                <w:kern w:val="0"/>
                <w:sz w:val="22"/>
                <w:lang w:bidi="ar"/>
              </w:rPr>
              <w:t>湖北省肿瘤基因诊疗产业技术创新</w:t>
            </w:r>
          </w:p>
          <w:p>
            <w:pPr>
              <w:adjustRightInd w:val="0"/>
              <w:snapToGrid w:val="0"/>
              <w:spacing w:line="3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kern w:val="0"/>
                <w:sz w:val="22"/>
                <w:lang w:bidi="ar"/>
              </w:rPr>
              <w:t>联合体</w:t>
            </w:r>
          </w:p>
        </w:tc>
      </w:tr>
      <w:tr>
        <w:trPr>
          <w:cantSplit/>
          <w:trHeight w:val="614" w:hRule="atLeast"/>
          <w:jc w:val="center"/>
        </w:trPr>
        <w:tc>
          <w:tcPr>
            <w:tcW w:w="547"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2279"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面向智慧园区的无源光局域网关键技术研究</w:t>
            </w:r>
          </w:p>
        </w:tc>
        <w:tc>
          <w:tcPr>
            <w:tcW w:w="2173"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湖北省新一代信息通信产业技术创新联合体</w:t>
            </w:r>
          </w:p>
        </w:tc>
      </w:tr>
      <w:tr>
        <w:trPr>
          <w:cantSplit/>
          <w:trHeight w:val="614" w:hRule="atLeas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高性能分布式光纤声波/振动传感(High-DAS)系统关键技术研究</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湖北省光纤传感产业技术创新</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联合体</w:t>
            </w:r>
          </w:p>
        </w:tc>
      </w:tr>
      <w:tr>
        <w:trPr>
          <w:cantSplit/>
          <w:trHeight w:val="614" w:hRule="atLeas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基于NC-Link的高档数控机床数字主线应用验证</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湖北省高档数控系统产业技术创新</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联合体</w:t>
            </w:r>
          </w:p>
        </w:tc>
      </w:tr>
      <w:tr>
        <w:trPr>
          <w:cantSplit/>
          <w:trHeight w:val="614" w:hRule="atLeas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中药饮片共性关键技术研发与产品</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开发</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湖北省传统医药产业技术创新</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联合体</w:t>
            </w:r>
          </w:p>
        </w:tc>
      </w:tr>
      <w:tr>
        <w:trPr>
          <w:cantSplit/>
          <w:trHeight w:val="614" w:hRule="atLeas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7</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超高功率低插损高效率合束器关键技术研究</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湖北省光纤激光器产业技术创新</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联合体</w:t>
            </w:r>
          </w:p>
        </w:tc>
      </w:tr>
      <w:tr>
        <w:trPr>
          <w:cantSplit/>
          <w:trHeight w:val="614" w:hRule="atLeas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8</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高性能芳纶复合纸制备技术开发</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湖北省先进纤维材料综合型技术创新平台</w:t>
            </w:r>
          </w:p>
        </w:tc>
      </w:tr>
      <w:tr>
        <w:trPr>
          <w:cantSplit/>
          <w:trHeight w:val="614" w:hRule="atLeas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9</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基于多模态推理大模型的大型社会模拟器2.0关键技术研发</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湖北省人工智能产业技术研究院</w:t>
            </w:r>
          </w:p>
        </w:tc>
      </w:tr>
      <w:tr>
        <w:trPr>
          <w:cantSplit/>
          <w:trHeight w:val="614" w:hRule="atLeas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优质超高产水稻新种质创制与品种培育</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湖北省水稻产业技术研究院</w:t>
            </w:r>
          </w:p>
        </w:tc>
      </w:tr>
      <w:tr>
        <w:trPr>
          <w:cantSplit/>
          <w:trHeight w:val="614" w:hRule="atLeas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11</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电厂固废高值化利用关键技术</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湖北省麻城集创产业技术研究院</w:t>
            </w:r>
          </w:p>
        </w:tc>
      </w:tr>
      <w:tr>
        <w:trPr>
          <w:cantSplit/>
          <w:trHeight w:val="614" w:hRule="atLeas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12</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救援车自适应靠泊高精度测控方法研究及应用</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湖北省中国工程科技十堰产业技术</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研究院</w:t>
            </w:r>
          </w:p>
        </w:tc>
      </w:tr>
      <w:tr>
        <w:trPr>
          <w:cantSplit/>
          <w:trHeight w:val="614" w:hRule="atLeas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13</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基于古方智慧的植物功能性康养产品</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开发</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湖北省智慧康养产业技术研究院</w:t>
            </w:r>
          </w:p>
        </w:tc>
      </w:tr>
      <w:tr>
        <w:trPr>
          <w:cantSplit/>
          <w:trHeight w:val="614" w:hRule="atLeas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14</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“参艾”高端药械产品开发</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湖北省蕲艾产业技术研究院</w:t>
            </w:r>
          </w:p>
        </w:tc>
      </w:tr>
      <w:tr>
        <w:trPr>
          <w:cantSplit/>
          <w:trHeight w:val="614" w:hRule="atLeas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15</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三元镍钴锰基薄膜全固态锂离子电池的结构调控及储能机制研究</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湖北省潜江绿色化工产业技术研究院</w:t>
            </w:r>
          </w:p>
        </w:tc>
      </w:tr>
      <w:tr>
        <w:trPr>
          <w:cantSplit/>
          <w:trHeight w:val="680"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16</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面向企业的AI自动化数据分析系统</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开发</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湖北省工业互联网产业技术研究院</w:t>
            </w:r>
          </w:p>
        </w:tc>
      </w:tr>
      <w:tr>
        <w:trPr>
          <w:cantSplit/>
          <w:trHeight w:val="680"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17</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橄榄油精深加工关键技术开发项目</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湖北省油橄榄产业技术研究院</w:t>
            </w:r>
          </w:p>
        </w:tc>
      </w:tr>
      <w:tr>
        <w:trPr>
          <w:cantSplit/>
          <w:trHeight w:val="680"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18</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基于多态融合感知的快响应综合能源管控关键技术研发</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湖北省荆门产业技术研究院</w:t>
            </w:r>
          </w:p>
        </w:tc>
      </w:tr>
      <w:tr>
        <w:trPr>
          <w:cantSplit/>
          <w:trHeight w:val="680"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19</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微型顶管智能掘进关键技术及装备研发</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湖北省中科产业技术研究院</w:t>
            </w:r>
          </w:p>
        </w:tc>
      </w:tr>
      <w:tr>
        <w:trPr>
          <w:cantSplit/>
          <w:trHeight w:val="680"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起重机空间防碰撞技术研究</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湖北省传感物联产业技术研究院</w:t>
            </w:r>
          </w:p>
        </w:tc>
      </w:tr>
      <w:tr>
        <w:trPr>
          <w:cantSplit/>
          <w:trHeight w:val="680"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21</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功能型磷酸盐及食品配料关键生产技术开发</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湖北省磷化工产业技术研究院</w:t>
            </w:r>
          </w:p>
        </w:tc>
      </w:tr>
      <w:tr>
        <w:trPr>
          <w:cantSplit/>
          <w:trHeight w:val="680"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22</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细胞制备存储及功能评估体系的构建与应用</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武汉生物技术研究院</w:t>
            </w:r>
          </w:p>
        </w:tc>
      </w:tr>
      <w:tr>
        <w:trPr>
          <w:cantSplit/>
          <w:trHeight w:val="780"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23</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面向非保温厢体的活体禽畜运输车智能网联与轻量化关键技术研究及应用</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湖北省专用汽车研究院</w:t>
            </w:r>
          </w:p>
        </w:tc>
      </w:tr>
      <w:tr>
        <w:trPr>
          <w:cantSplit/>
          <w:trHeight w:val="680"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24</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人工智能驱动的新材料创制技术及应用</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湖北电子信息材料产业技术研究院</w:t>
            </w:r>
          </w:p>
        </w:tc>
      </w:tr>
      <w:tr>
        <w:trPr>
          <w:cantSplit/>
          <w:trHeight w:val="1080"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25</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基于信息化临床试验平台开展PDE4b抑制剂在健康人的耐受性和药代/药效动力学（PK/PD）研究</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湖北省生物医药产业技术研究院</w:t>
            </w:r>
          </w:p>
        </w:tc>
      </w:tr>
      <w:tr>
        <w:trPr>
          <w:cantSplit/>
          <w:trHeight w:val="680"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26</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基于国产化平台的边端协同数据处理关键技术研发</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湖北省智能装备产业技术研究院</w:t>
            </w:r>
          </w:p>
        </w:tc>
      </w:tr>
      <w:tr>
        <w:trPr>
          <w:cantSplit/>
          <w:trHeight w:val="680"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27</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双模板共组装新型人工皮肤产品关键核心技术研发</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湖北省生物活性材料器械技术专业型研究所</w:t>
            </w:r>
          </w:p>
        </w:tc>
      </w:tr>
      <w:tr>
        <w:trPr>
          <w:cantSplit/>
          <w:trHeight w:val="680"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28</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新型耐热型酶制剂创制关键技术</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湖北省生物酶制剂企校联合创新中心</w:t>
            </w:r>
          </w:p>
        </w:tc>
      </w:tr>
      <w:tr>
        <w:trPr>
          <w:cantSplit/>
          <w:trHeight w:val="680"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29</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高性能低VOC环保再生ABS/PC降噪材料的开发</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湖北省高性能再生塑料产品企校联合创新中心</w:t>
            </w:r>
          </w:p>
        </w:tc>
      </w:tr>
      <w:tr>
        <w:trPr>
          <w:cantSplit/>
          <w:trHeight w:val="760"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30</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压缩空气储能电站地下人工硐室储气库检测监测关键技术研究</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湖北省电力岩土工程企校联合创新</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中心</w:t>
            </w:r>
          </w:p>
        </w:tc>
      </w:tr>
      <w:tr>
        <w:trPr>
          <w:cantSplit/>
          <w:trHeight w:val="835"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31</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新型系列化低氮往复式生物质锅炉装备研制及超净排智慧供热应用研究</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湖北省生物质清洁供热及灰渣资源化利用企校联合创新中心</w:t>
            </w:r>
          </w:p>
        </w:tc>
      </w:tr>
      <w:tr>
        <w:trPr>
          <w:cantSplit/>
          <w:trHeight w:val="680"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32</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非线性超声零频信号接收电路研究</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湖北省智能化无损检测装备企校联合创新中心</w:t>
            </w:r>
          </w:p>
        </w:tc>
      </w:tr>
      <w:tr>
        <w:trPr>
          <w:cantSplit/>
          <w:trHeight w:val="680"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33</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血液健康器械用亲水超润滑抗菌涂层的关键技术研发</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湖北省血液检测材料企校联合创新</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中心</w:t>
            </w:r>
          </w:p>
        </w:tc>
      </w:tr>
      <w:tr>
        <w:trPr>
          <w:cantSplit/>
          <w:trHeight w:val="680"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34</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基于多源光谱融合深度学习的土壤自动化智能检测系统开发</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湖北省数字农业技术企校联合创新</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中心</w:t>
            </w:r>
          </w:p>
        </w:tc>
      </w:tr>
      <w:tr>
        <w:trPr>
          <w:cantSplit/>
          <w:trHeight w:val="680"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35</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基于大模型的5G光网络智能运维关键技术研究及应用</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湖北省新一代网络智能运维与安全可信技术企校联合创新中心</w:t>
            </w:r>
          </w:p>
        </w:tc>
      </w:tr>
      <w:tr>
        <w:trPr>
          <w:cantSplit/>
          <w:trHeight w:val="865" w:hRule="exac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36</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基于固废资源化利用的公路软基生态加固治理及韧性提升决策技术研究</w:t>
            </w:r>
          </w:p>
        </w:tc>
        <w:tc>
          <w:tcPr>
            <w:tcW w:w="21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湖北省绿色公路建造技术企校联合创新中心</w:t>
            </w:r>
          </w:p>
        </w:tc>
      </w:tr>
    </w:tbl>
    <w:p/>
    <w:p>
      <w:pPr>
        <w:rPr>
          <w:rFonts w:hint="default"/>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altName w:val="方正小标宋简体"/>
    <w:panose1 w:val="02000000000000000000"/>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公文黑体">
    <w:altName w:val="汉仪中黑KW"/>
    <w:panose1 w:val="02000500000000000000"/>
    <w:charset w:val="86"/>
    <w:family w:val="auto"/>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ESI仿宋-GB2312">
    <w:altName w:val="方正仿宋_GBK"/>
    <w:panose1 w:val="02000500000000000000"/>
    <w:charset w:val="86"/>
    <w:family w:val="auto"/>
    <w:pitch w:val="default"/>
    <w:sig w:usb0="00000000" w:usb1="00000000" w:usb2="00000010" w:usb3="00000000" w:csb0="0004000F"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94D32"/>
    <w:rsid w:val="01B96C47"/>
    <w:rsid w:val="02D94D32"/>
    <w:rsid w:val="0748600C"/>
    <w:rsid w:val="0CE3096D"/>
    <w:rsid w:val="0D67355E"/>
    <w:rsid w:val="0E887A67"/>
    <w:rsid w:val="0E9E2932"/>
    <w:rsid w:val="0FC25AA9"/>
    <w:rsid w:val="133B24EE"/>
    <w:rsid w:val="169A7F07"/>
    <w:rsid w:val="17E52CD0"/>
    <w:rsid w:val="19EE516D"/>
    <w:rsid w:val="1A4A57A0"/>
    <w:rsid w:val="1F7E044C"/>
    <w:rsid w:val="1FA70F87"/>
    <w:rsid w:val="227830B6"/>
    <w:rsid w:val="262F4AE2"/>
    <w:rsid w:val="266233B3"/>
    <w:rsid w:val="26E91F77"/>
    <w:rsid w:val="285857AA"/>
    <w:rsid w:val="289615A3"/>
    <w:rsid w:val="2B3866F7"/>
    <w:rsid w:val="2CFD4D5E"/>
    <w:rsid w:val="2E854D74"/>
    <w:rsid w:val="35EA4102"/>
    <w:rsid w:val="39A51E27"/>
    <w:rsid w:val="3C36533A"/>
    <w:rsid w:val="3EBF2360"/>
    <w:rsid w:val="4267725D"/>
    <w:rsid w:val="43695D2B"/>
    <w:rsid w:val="478E7B89"/>
    <w:rsid w:val="47BD6F89"/>
    <w:rsid w:val="48223734"/>
    <w:rsid w:val="489F6FA2"/>
    <w:rsid w:val="48CA2C44"/>
    <w:rsid w:val="50850D04"/>
    <w:rsid w:val="51CB001C"/>
    <w:rsid w:val="5B9104C7"/>
    <w:rsid w:val="5DBF51E3"/>
    <w:rsid w:val="5E877CDC"/>
    <w:rsid w:val="5FFF20A2"/>
    <w:rsid w:val="621658A4"/>
    <w:rsid w:val="6BEC0D1C"/>
    <w:rsid w:val="6FFB25D9"/>
    <w:rsid w:val="770045CD"/>
    <w:rsid w:val="772064B9"/>
    <w:rsid w:val="775E1E94"/>
    <w:rsid w:val="777C7B63"/>
    <w:rsid w:val="79FE78D6"/>
    <w:rsid w:val="7B683207"/>
    <w:rsid w:val="7CBF040B"/>
    <w:rsid w:val="7DD86484"/>
    <w:rsid w:val="7E516E43"/>
    <w:rsid w:val="7EFEFCFA"/>
    <w:rsid w:val="9FD7ED86"/>
    <w:rsid w:val="ABFB232A"/>
    <w:rsid w:val="DBFB1A2F"/>
    <w:rsid w:val="DFCB93DE"/>
    <w:rsid w:val="F5BFFFC0"/>
    <w:rsid w:val="F7C318C2"/>
    <w:rsid w:val="FBD7F748"/>
    <w:rsid w:val="FBFBF11A"/>
    <w:rsid w:val="FCF65D95"/>
    <w:rsid w:val="FF67D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1"/>
    <w:qFormat/>
    <w:uiPriority w:val="0"/>
    <w:pPr>
      <w:keepNext/>
      <w:keepLines/>
      <w:spacing w:line="600" w:lineRule="exact"/>
      <w:jc w:val="center"/>
      <w:outlineLvl w:val="0"/>
    </w:pPr>
    <w:rPr>
      <w:rFonts w:ascii="Times New Roman" w:hAnsi="Times New Roman" w:eastAsia="方正小标宋_GBK"/>
      <w:kern w:val="44"/>
      <w:sz w:val="44"/>
      <w:szCs w:val="44"/>
    </w:rPr>
  </w:style>
  <w:style w:type="paragraph" w:styleId="5">
    <w:name w:val="heading 2"/>
    <w:basedOn w:val="1"/>
    <w:next w:val="1"/>
    <w:link w:val="19"/>
    <w:semiHidden/>
    <w:unhideWhenUsed/>
    <w:qFormat/>
    <w:uiPriority w:val="0"/>
    <w:pPr>
      <w:spacing w:before="0" w:beforeAutospacing="1" w:after="0" w:afterAutospacing="1"/>
      <w:ind w:leftChars="300"/>
      <w:jc w:val="left"/>
      <w:outlineLvl w:val="1"/>
    </w:pPr>
    <w:rPr>
      <w:rFonts w:hint="eastAsia" w:ascii="宋体" w:hAnsi="宋体" w:eastAsia="楷体" w:cs="宋体"/>
      <w:b/>
      <w:bCs/>
      <w:kern w:val="0"/>
      <w:sz w:val="32"/>
      <w:szCs w:val="36"/>
      <w:lang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style>
  <w:style w:type="paragraph" w:customStyle="1" w:styleId="3">
    <w:name w:val="BodyTextIndent"/>
    <w:basedOn w:val="1"/>
    <w:next w:val="1"/>
    <w:qFormat/>
    <w:uiPriority w:val="0"/>
    <w:pPr>
      <w:spacing w:after="120"/>
      <w:ind w:left="420" w:leftChars="200"/>
      <w:textAlignment w:val="baseline"/>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标题 1 Char"/>
    <w:link w:val="4"/>
    <w:qFormat/>
    <w:uiPriority w:val="0"/>
    <w:rPr>
      <w:rFonts w:hint="eastAsia" w:ascii="Times New Roman" w:hAnsi="Times New Roman" w:eastAsia="方正小标宋_GBK" w:cs="宋体"/>
      <w:b/>
      <w:bCs/>
      <w:kern w:val="44"/>
      <w:sz w:val="32"/>
      <w:szCs w:val="48"/>
      <w:lang w:bidi="ar"/>
    </w:rPr>
  </w:style>
  <w:style w:type="paragraph" w:customStyle="1" w:styleId="12">
    <w:name w:val="一级黑体"/>
    <w:basedOn w:val="1"/>
    <w:link w:val="15"/>
    <w:qFormat/>
    <w:uiPriority w:val="0"/>
    <w:pPr>
      <w:spacing w:line="600" w:lineRule="exact"/>
      <w:ind w:firstLine="640" w:firstLineChars="200"/>
      <w:jc w:val="left"/>
    </w:pPr>
    <w:rPr>
      <w:rFonts w:hint="eastAsia" w:ascii="方正仿宋_GB2312" w:hAnsi="方正仿宋_GB2312" w:eastAsia="黑体" w:cs="方正仿宋_GB2312"/>
      <w:sz w:val="32"/>
      <w:szCs w:val="32"/>
    </w:rPr>
  </w:style>
  <w:style w:type="paragraph" w:customStyle="1" w:styleId="13">
    <w:name w:val="二级楷体"/>
    <w:basedOn w:val="1"/>
    <w:link w:val="21"/>
    <w:qFormat/>
    <w:uiPriority w:val="0"/>
    <w:pPr>
      <w:spacing w:line="600" w:lineRule="exact"/>
      <w:ind w:firstLine="640" w:firstLineChars="200"/>
      <w:jc w:val="left"/>
    </w:pPr>
    <w:rPr>
      <w:rFonts w:hint="eastAsia" w:ascii="Times New Roman" w:hAnsi="Times New Roman" w:eastAsia="楷体" w:cs="Times New Roman"/>
      <w:sz w:val="32"/>
      <w:szCs w:val="32"/>
    </w:rPr>
  </w:style>
  <w:style w:type="paragraph" w:customStyle="1" w:styleId="14">
    <w:name w:val="三级仿宋—GB2312加粗"/>
    <w:basedOn w:val="1"/>
    <w:qFormat/>
    <w:uiPriority w:val="0"/>
    <w:pPr>
      <w:spacing w:line="600" w:lineRule="exact"/>
      <w:ind w:firstLine="640" w:firstLineChars="200"/>
      <w:jc w:val="left"/>
    </w:pPr>
    <w:rPr>
      <w:rFonts w:hint="eastAsia" w:ascii="方正仿宋_GB2312" w:hAnsi="方正仿宋_GB2312" w:eastAsia="方正仿宋_GB2312" w:cs="方正仿宋_GB2312"/>
      <w:b/>
      <w:sz w:val="32"/>
      <w:szCs w:val="32"/>
    </w:rPr>
  </w:style>
  <w:style w:type="character" w:customStyle="1" w:styleId="15">
    <w:name w:val="一级黑体 Char"/>
    <w:link w:val="12"/>
    <w:qFormat/>
    <w:uiPriority w:val="0"/>
    <w:rPr>
      <w:rFonts w:hint="eastAsia" w:ascii="方正仿宋_GB2312" w:hAnsi="方正仿宋_GB2312" w:eastAsia="黑体" w:cs="方正仿宋_GB2312"/>
      <w:sz w:val="32"/>
      <w:szCs w:val="32"/>
    </w:rPr>
  </w:style>
  <w:style w:type="paragraph" w:customStyle="1" w:styleId="16">
    <w:name w:val="仿宋三号"/>
    <w:basedOn w:val="1"/>
    <w:qFormat/>
    <w:uiPriority w:val="0"/>
    <w:pPr>
      <w:spacing w:line="600" w:lineRule="exact"/>
      <w:ind w:firstLine="420" w:firstLineChars="200"/>
    </w:pPr>
    <w:rPr>
      <w:rFonts w:ascii="Times New Roman" w:hAnsi="Times New Roman" w:eastAsia="仿宋_GB2312" w:cs="Times New Roman"/>
      <w:sz w:val="32"/>
      <w:szCs w:val="32"/>
    </w:rPr>
  </w:style>
  <w:style w:type="paragraph" w:customStyle="1" w:styleId="17">
    <w:name w:val="文号"/>
    <w:basedOn w:val="1"/>
    <w:next w:val="1"/>
    <w:qFormat/>
    <w:uiPriority w:val="0"/>
    <w:pPr>
      <w:spacing w:line="600" w:lineRule="exact"/>
      <w:jc w:val="center"/>
      <w:outlineLvl w:val="1"/>
    </w:pPr>
    <w:rPr>
      <w:rFonts w:hint="eastAsia" w:ascii="楷体" w:hAnsi="楷体" w:eastAsia="楷体" w:cs="楷体"/>
      <w:bCs/>
      <w:kern w:val="0"/>
      <w:sz w:val="32"/>
      <w:szCs w:val="36"/>
      <w:lang w:bidi="ar"/>
    </w:rPr>
  </w:style>
  <w:style w:type="paragraph" w:customStyle="1" w:styleId="18">
    <w:name w:val="黑体居中"/>
    <w:basedOn w:val="1"/>
    <w:qFormat/>
    <w:uiPriority w:val="0"/>
    <w:pPr>
      <w:spacing w:line="600" w:lineRule="exact"/>
      <w:jc w:val="center"/>
    </w:pPr>
    <w:rPr>
      <w:rFonts w:hint="eastAsia" w:ascii="方正仿宋_GB2312" w:hAnsi="方正仿宋_GB2312" w:eastAsia="黑体" w:cs="方正仿宋_GB2312"/>
      <w:sz w:val="32"/>
      <w:szCs w:val="32"/>
    </w:rPr>
  </w:style>
  <w:style w:type="character" w:customStyle="1" w:styleId="19">
    <w:name w:val="标题 2 Char"/>
    <w:link w:val="5"/>
    <w:qFormat/>
    <w:uiPriority w:val="0"/>
    <w:rPr>
      <w:rFonts w:hint="eastAsia" w:ascii="宋体" w:hAnsi="宋体" w:eastAsia="方正公文黑体" w:cs="宋体"/>
      <w:bCs/>
      <w:kern w:val="0"/>
      <w:sz w:val="32"/>
      <w:szCs w:val="36"/>
      <w:lang w:bidi="ar"/>
    </w:rPr>
  </w:style>
  <w:style w:type="paragraph" w:customStyle="1" w:styleId="20">
    <w:name w:val="公文标题"/>
    <w:basedOn w:val="1"/>
    <w:qFormat/>
    <w:uiPriority w:val="0"/>
    <w:pPr>
      <w:spacing w:line="600" w:lineRule="exact"/>
      <w:jc w:val="center"/>
    </w:pPr>
    <w:rPr>
      <w:rFonts w:ascii="方正小标宋简体" w:hAnsi="方正小标宋简体" w:eastAsia="方正小标宋简体"/>
      <w:sz w:val="44"/>
      <w:szCs w:val="22"/>
    </w:rPr>
  </w:style>
  <w:style w:type="character" w:customStyle="1" w:styleId="21">
    <w:name w:val="二级楷体 Char"/>
    <w:link w:val="13"/>
    <w:qFormat/>
    <w:uiPriority w:val="0"/>
    <w:rPr>
      <w:rFonts w:hint="eastAsia" w:ascii="Times New Roman" w:hAnsi="Times New Roman" w:eastAsia="楷体"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2025-06-08T07:46:00Z</dcterms:created>
  <dc:creator>uriana11</dc:creator>
  <cp:lastModifiedBy>WPS_1692262740</cp:lastModifiedBy>
  <cp:lastPrinted>2025-06-18T11:30:00Z</cp:lastPrinted>
  <dcterms:modified xsi:type="dcterms:W3CDTF">2025-06-24T12:41:06Z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6C5B69E841535137622C5A68B2B586DF_43</vt:lpwstr>
  </property>
  <property fmtid="{D5CDD505-2E9C-101B-9397-08002B2CF9AE}" pid="4" name="KSOTemplateDocerSaveRecord">
    <vt:lpwstr>eyJoZGlkIjoiY2Q4NTU1YjE3N2M0YWQyYjU1YzBhMTg5NjA2YTU4ODYiLCJ1c2VySWQiOiIyMzYwMzA2OTcifQ==</vt:lpwstr>
  </property>
</Properties>
</file>